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AD" w:rsidRPr="006D68AD" w:rsidRDefault="006D68AD" w:rsidP="006D68AD">
      <w:pPr>
        <w:tabs>
          <w:tab w:val="right" w:pos="8505"/>
        </w:tabs>
        <w:jc w:val="center"/>
        <w:rPr>
          <w:b/>
        </w:rPr>
      </w:pPr>
      <w:r w:rsidRPr="006D68AD">
        <w:rPr>
          <w:b/>
        </w:rPr>
        <w:t>Requêtes</w:t>
      </w:r>
    </w:p>
    <w:p w:rsidR="00F51EE3" w:rsidRDefault="00EE3145" w:rsidP="00EE3145">
      <w:pPr>
        <w:tabs>
          <w:tab w:val="right" w:pos="8505"/>
        </w:tabs>
      </w:pPr>
      <w:r w:rsidRPr="00EE3145">
        <w:t>Mise en œuvre des procédés de traitement des pollutions</w:t>
      </w:r>
      <w:r>
        <w:tab/>
        <w:t>480 000</w:t>
      </w:r>
    </w:p>
    <w:p w:rsidR="00EE3145" w:rsidRDefault="00EE3145" w:rsidP="00EE3145">
      <w:pPr>
        <w:tabs>
          <w:tab w:val="right" w:pos="8505"/>
        </w:tabs>
      </w:pPr>
      <w:r w:rsidRPr="00EE3145">
        <w:t>Environnement</w:t>
      </w:r>
      <w:r>
        <w:tab/>
        <w:t>52 800 000</w:t>
      </w:r>
    </w:p>
    <w:p w:rsidR="00EE3145" w:rsidRDefault="00EE3145" w:rsidP="00EE3145">
      <w:pPr>
        <w:tabs>
          <w:tab w:val="right" w:pos="8505"/>
        </w:tabs>
      </w:pPr>
      <w:r w:rsidRPr="00EE3145">
        <w:t>ISO 14001</w:t>
      </w:r>
      <w:r>
        <w:tab/>
        <w:t>8 360 000</w:t>
      </w:r>
    </w:p>
    <w:p w:rsidR="00EE3145" w:rsidRDefault="00EE3145" w:rsidP="00EE3145">
      <w:pPr>
        <w:tabs>
          <w:tab w:val="right" w:pos="8505"/>
        </w:tabs>
      </w:pPr>
      <w:r w:rsidRPr="00EE3145">
        <w:t>Certification</w:t>
      </w:r>
      <w:r>
        <w:tab/>
        <w:t>95 900 000</w:t>
      </w:r>
    </w:p>
    <w:p w:rsidR="00EE3145" w:rsidRDefault="00EE3145" w:rsidP="00EE3145">
      <w:pPr>
        <w:tabs>
          <w:tab w:val="right" w:pos="8505"/>
        </w:tabs>
      </w:pPr>
      <w:r w:rsidRPr="00EE3145">
        <w:t>Consultant-Expert</w:t>
      </w:r>
      <w:r>
        <w:tab/>
        <w:t>24 700 000</w:t>
      </w:r>
    </w:p>
    <w:p w:rsidR="00EE3145" w:rsidRDefault="00EE3145" w:rsidP="00EE3145">
      <w:pPr>
        <w:tabs>
          <w:tab w:val="right" w:pos="8505"/>
        </w:tabs>
      </w:pPr>
      <w:r w:rsidRPr="00EE3145">
        <w:t>Accompagnement</w:t>
      </w:r>
      <w:r>
        <w:tab/>
        <w:t>10 500 000</w:t>
      </w:r>
    </w:p>
    <w:p w:rsidR="00EE3145" w:rsidRDefault="00EE3145" w:rsidP="00EE3145">
      <w:pPr>
        <w:tabs>
          <w:tab w:val="right" w:pos="8505"/>
        </w:tabs>
      </w:pPr>
      <w:r w:rsidRPr="00EE3145">
        <w:t>Formation</w:t>
      </w:r>
      <w:r>
        <w:tab/>
        <w:t>155 000 000</w:t>
      </w:r>
    </w:p>
    <w:p w:rsidR="00EE3145" w:rsidRDefault="00EE3145" w:rsidP="00EE3145">
      <w:pPr>
        <w:tabs>
          <w:tab w:val="right" w:pos="8505"/>
        </w:tabs>
      </w:pPr>
      <w:r w:rsidRPr="00EE3145">
        <w:t>Conseil en Environnement France International Bilingue anglais-français</w:t>
      </w:r>
      <w:r>
        <w:tab/>
        <w:t>773 000</w:t>
      </w:r>
    </w:p>
    <w:p w:rsidR="00EE3145" w:rsidRDefault="00EE3145" w:rsidP="00EE3145">
      <w:pPr>
        <w:tabs>
          <w:tab w:val="right" w:pos="8505"/>
        </w:tabs>
      </w:pPr>
      <w:r w:rsidRPr="00EE3145">
        <w:t>Conformité règlementaire</w:t>
      </w:r>
      <w:r>
        <w:tab/>
        <w:t>7 120 000</w:t>
      </w:r>
    </w:p>
    <w:p w:rsidR="00EE3145" w:rsidRDefault="00EE3145" w:rsidP="00EE3145">
      <w:pPr>
        <w:tabs>
          <w:tab w:val="right" w:pos="8505"/>
        </w:tabs>
      </w:pPr>
      <w:proofErr w:type="gramStart"/>
      <w:r w:rsidRPr="00EE3145">
        <w:t>Demandes</w:t>
      </w:r>
      <w:proofErr w:type="gramEnd"/>
      <w:r w:rsidRPr="00EE3145">
        <w:t xml:space="preserve"> des autorités</w:t>
      </w:r>
      <w:r>
        <w:tab/>
        <w:t>33 500 000</w:t>
      </w:r>
    </w:p>
    <w:p w:rsidR="00EE3145" w:rsidRDefault="00EE3145" w:rsidP="00EE3145">
      <w:pPr>
        <w:tabs>
          <w:tab w:val="right" w:pos="8505"/>
        </w:tabs>
      </w:pPr>
      <w:r w:rsidRPr="00EE3145">
        <w:t>Gestion de crises</w:t>
      </w:r>
      <w:r>
        <w:tab/>
        <w:t>4 480 000</w:t>
      </w:r>
    </w:p>
    <w:p w:rsidR="00EE3145" w:rsidRDefault="00EE3145" w:rsidP="00EE3145">
      <w:pPr>
        <w:tabs>
          <w:tab w:val="right" w:pos="8505"/>
        </w:tabs>
      </w:pPr>
      <w:r w:rsidRPr="00EE3145">
        <w:t>Veille règlementaire</w:t>
      </w:r>
      <w:r>
        <w:tab/>
        <w:t>221 000</w:t>
      </w:r>
    </w:p>
    <w:p w:rsidR="00EE3145" w:rsidRDefault="00EE3145" w:rsidP="00EE3145">
      <w:pPr>
        <w:tabs>
          <w:tab w:val="right" w:pos="8505"/>
        </w:tabs>
      </w:pPr>
      <w:r w:rsidRPr="00EE3145">
        <w:t>Mise en conformité sites industriels/législation HSE</w:t>
      </w:r>
      <w:r>
        <w:tab/>
        <w:t>1 900 000</w:t>
      </w:r>
    </w:p>
    <w:p w:rsidR="00EE3145" w:rsidRDefault="00EE3145" w:rsidP="00EE3145">
      <w:pPr>
        <w:tabs>
          <w:tab w:val="right" w:pos="8505"/>
        </w:tabs>
      </w:pPr>
      <w:r w:rsidRPr="00EE3145">
        <w:t>Management environnemental</w:t>
      </w:r>
      <w:r>
        <w:tab/>
        <w:t>605 000</w:t>
      </w:r>
    </w:p>
    <w:p w:rsidR="00EE3145" w:rsidRDefault="00EE3145" w:rsidP="00EE3145">
      <w:pPr>
        <w:tabs>
          <w:tab w:val="right" w:pos="8505"/>
        </w:tabs>
      </w:pPr>
      <w:r w:rsidRPr="00EE3145">
        <w:t>Réduction cout des déchets</w:t>
      </w:r>
      <w:r>
        <w:tab/>
        <w:t>15 400 000</w:t>
      </w:r>
    </w:p>
    <w:p w:rsidR="00EE3145" w:rsidRDefault="00EE3145" w:rsidP="00EE3145">
      <w:pPr>
        <w:tabs>
          <w:tab w:val="right" w:pos="8505"/>
        </w:tabs>
      </w:pPr>
      <w:r w:rsidRPr="00EE3145">
        <w:t>Procédés propres</w:t>
      </w:r>
      <w:r>
        <w:tab/>
        <w:t>6 440 000</w:t>
      </w:r>
    </w:p>
    <w:p w:rsidR="00EE3145" w:rsidRDefault="00EE3145" w:rsidP="00EE3145">
      <w:pPr>
        <w:tabs>
          <w:tab w:val="right" w:pos="8505"/>
        </w:tabs>
      </w:pPr>
      <w:r w:rsidRPr="00EE3145">
        <w:t>Economies consos énergie</w:t>
      </w:r>
      <w:r>
        <w:tab/>
        <w:t>603 000</w:t>
      </w:r>
    </w:p>
    <w:p w:rsidR="00EE3145" w:rsidRDefault="00EE3145" w:rsidP="00EE3145">
      <w:pPr>
        <w:tabs>
          <w:tab w:val="right" w:pos="8505"/>
        </w:tabs>
      </w:pPr>
      <w:r w:rsidRPr="00EE3145">
        <w:t>Economies conso énergie</w:t>
      </w:r>
      <w:r>
        <w:tab/>
        <w:t>18 000 000</w:t>
      </w:r>
    </w:p>
    <w:p w:rsidR="00EE3145" w:rsidRDefault="00EE3145" w:rsidP="00EE3145">
      <w:pPr>
        <w:tabs>
          <w:tab w:val="right" w:pos="8505"/>
        </w:tabs>
      </w:pPr>
      <w:r w:rsidRPr="00EE3145">
        <w:t>REACH</w:t>
      </w:r>
      <w:r>
        <w:tab/>
        <w:t>219 000 000</w:t>
      </w:r>
    </w:p>
    <w:p w:rsidR="006D68AD" w:rsidRDefault="006D68AD">
      <w:r>
        <w:br w:type="page"/>
      </w:r>
    </w:p>
    <w:p w:rsidR="00EE3145" w:rsidRPr="006D68AD" w:rsidRDefault="006D68AD" w:rsidP="006D68AD">
      <w:pPr>
        <w:tabs>
          <w:tab w:val="right" w:pos="8505"/>
        </w:tabs>
        <w:jc w:val="center"/>
        <w:rPr>
          <w:b/>
        </w:rPr>
      </w:pPr>
      <w:r w:rsidRPr="006D68AD">
        <w:rPr>
          <w:b/>
        </w:rPr>
        <w:lastRenderedPageBreak/>
        <w:t>Choix du site</w:t>
      </w:r>
    </w:p>
    <w:p w:rsidR="006D68AD" w:rsidRDefault="006D68AD" w:rsidP="00EE3145">
      <w:pPr>
        <w:tabs>
          <w:tab w:val="right" w:pos="8505"/>
        </w:tabs>
      </w:pPr>
      <w:r>
        <w:t>Non :</w:t>
      </w:r>
    </w:p>
    <w:p w:rsidR="006D68AD" w:rsidRDefault="006D68AD" w:rsidP="00EE3145">
      <w:pPr>
        <w:tabs>
          <w:tab w:val="right" w:pos="8505"/>
        </w:tabs>
      </w:pPr>
      <w:hyperlink r:id="rId4" w:history="1">
        <w:r w:rsidRPr="0030356C">
          <w:rPr>
            <w:rStyle w:val="Lienhypertexte"/>
          </w:rPr>
          <w:t>http://www.a2seconseil.fr/iso-14001-certification-management-environnement</w:t>
        </w:r>
      </w:hyperlink>
    </w:p>
    <w:p w:rsidR="006D68AD" w:rsidRDefault="006D68AD" w:rsidP="00EE3145">
      <w:pPr>
        <w:tabs>
          <w:tab w:val="right" w:pos="8505"/>
        </w:tabs>
      </w:pPr>
      <w:hyperlink r:id="rId5" w:history="1">
        <w:r w:rsidRPr="0030356C">
          <w:rPr>
            <w:rStyle w:val="Lienhypertexte"/>
          </w:rPr>
          <w:t>http://www.ecoute-qualite.com/prestation-iso14001.htm</w:t>
        </w:r>
      </w:hyperlink>
    </w:p>
    <w:p w:rsidR="006D68AD" w:rsidRDefault="006D68AD" w:rsidP="00EE3145">
      <w:pPr>
        <w:tabs>
          <w:tab w:val="right" w:pos="8505"/>
        </w:tabs>
      </w:pPr>
      <w:hyperlink r:id="rId6" w:history="1">
        <w:r w:rsidRPr="0030356C">
          <w:rPr>
            <w:rStyle w:val="Lienhypertexte"/>
          </w:rPr>
          <w:t>http://www.certification-iso.net/certification-iso-14001/</w:t>
        </w:r>
      </w:hyperlink>
    </w:p>
    <w:p w:rsidR="006D68AD" w:rsidRDefault="006D68AD" w:rsidP="00EE3145">
      <w:pPr>
        <w:tabs>
          <w:tab w:val="right" w:pos="8505"/>
        </w:tabs>
      </w:pPr>
    </w:p>
    <w:p w:rsidR="006D68AD" w:rsidRDefault="006D68AD" w:rsidP="00EE3145">
      <w:pPr>
        <w:tabs>
          <w:tab w:val="right" w:pos="8505"/>
        </w:tabs>
      </w:pPr>
      <w:r>
        <w:t>Oui :</w:t>
      </w:r>
    </w:p>
    <w:p w:rsidR="006D68AD" w:rsidRDefault="006D68AD" w:rsidP="00EE3145">
      <w:pPr>
        <w:tabs>
          <w:tab w:val="right" w:pos="8505"/>
        </w:tabs>
      </w:pPr>
      <w:hyperlink r:id="rId7" w:history="1">
        <w:r w:rsidRPr="0030356C">
          <w:rPr>
            <w:rStyle w:val="Lienhypertexte"/>
          </w:rPr>
          <w:t>http://certification.icms.fr/</w:t>
        </w:r>
      </w:hyperlink>
      <w:r>
        <w:t xml:space="preserve"> </w:t>
      </w:r>
    </w:p>
    <w:p w:rsidR="006D68AD" w:rsidRDefault="006D68AD" w:rsidP="00EE3145">
      <w:pPr>
        <w:tabs>
          <w:tab w:val="right" w:pos="8505"/>
        </w:tabs>
      </w:pPr>
    </w:p>
    <w:sectPr w:rsidR="006D68AD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E3145"/>
    <w:rsid w:val="006D68AD"/>
    <w:rsid w:val="00A87F9C"/>
    <w:rsid w:val="00EE3145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6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rtification.icms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tification-iso.net/certification-iso-14001/" TargetMode="External"/><Relationship Id="rId5" Type="http://schemas.openxmlformats.org/officeDocument/2006/relationships/hyperlink" Target="http://www.ecoute-qualite.com/prestation-iso14001.htm" TargetMode="External"/><Relationship Id="rId4" Type="http://schemas.openxmlformats.org/officeDocument/2006/relationships/hyperlink" Target="http://www.a2seconseil.fr/iso-14001-certification-management-environne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2014-06-25T09:00:00Z</dcterms:created>
  <dcterms:modified xsi:type="dcterms:W3CDTF">2014-06-25T09:08:00Z</dcterms:modified>
</cp:coreProperties>
</file>