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99A" w:rsidRPr="00CB6FA3" w:rsidRDefault="0024399A" w:rsidP="0024399A">
      <w:pPr>
        <w:rPr>
          <w:rFonts w:eastAsia="Calibri" w:cs="Arial"/>
          <w:i/>
          <w:color w:val="808080" w:themeColor="background1" w:themeShade="80"/>
          <w:sz w:val="18"/>
          <w:szCs w:val="18"/>
        </w:rPr>
      </w:pPr>
      <w:r>
        <w:rPr>
          <w:rFonts w:eastAsia="Calibri" w:cs="Arial"/>
          <w:noProof/>
          <w:sz w:val="18"/>
          <w:szCs w:val="18"/>
          <w:lang w:eastAsia="fr-FR"/>
        </w:rPr>
        <w:drawing>
          <wp:anchor distT="0" distB="0" distL="114300" distR="215900" simplePos="0" relativeHeight="251659264"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4"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5" cstate="print"/>
                    <a:stretch>
                      <a:fillRect/>
                    </a:stretch>
                  </pic:blipFill>
                  <pic:spPr>
                    <a:xfrm>
                      <a:off x="0" y="0"/>
                      <a:ext cx="2552700" cy="1276350"/>
                    </a:xfrm>
                    <a:prstGeom prst="rect">
                      <a:avLst/>
                    </a:prstGeom>
                  </pic:spPr>
                </pic:pic>
              </a:graphicData>
            </a:graphic>
          </wp:anchor>
        </w:drawing>
      </w:r>
      <w:r>
        <w:rPr>
          <w:rFonts w:eastAsia="Calibri" w:cs="Arial"/>
          <w:sz w:val="18"/>
          <w:szCs w:val="18"/>
        </w:rPr>
        <w:t>SARL ALLIZEO WEB</w:t>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br/>
        <w:t xml:space="preserve">30, Avenue Général Leclerc – Bât. Antarès - 38200 Vienne </w:t>
      </w:r>
      <w:r>
        <w:rPr>
          <w:rFonts w:eastAsia="Calibri" w:cs="Arial"/>
          <w:sz w:val="18"/>
          <w:szCs w:val="18"/>
        </w:rPr>
        <w:br/>
      </w:r>
      <w:r w:rsidRPr="00D1417F">
        <w:rPr>
          <w:rFonts w:eastAsia="Calibri" w:cs="Arial"/>
          <w:i/>
          <w:color w:val="808080" w:themeColor="background1" w:themeShade="80"/>
          <w:sz w:val="18"/>
          <w:szCs w:val="18"/>
        </w:rPr>
        <w:t>Siège social :</w:t>
      </w:r>
      <w:r w:rsidRPr="00CB6FA3">
        <w:rPr>
          <w:rFonts w:eastAsia="Calibri" w:cs="Arial"/>
          <w:sz w:val="18"/>
          <w:szCs w:val="18"/>
        </w:rPr>
        <w:t xml:space="preserve"> </w:t>
      </w:r>
      <w:r>
        <w:rPr>
          <w:rFonts w:eastAsia="Calibri" w:cs="Arial"/>
          <w:sz w:val="18"/>
          <w:szCs w:val="18"/>
        </w:rPr>
        <w:t>57, Rue des Chênes - 42210 Craintilleux</w:t>
      </w:r>
    </w:p>
    <w:p w:rsidR="0024399A" w:rsidRDefault="0024399A" w:rsidP="0024399A">
      <w:pPr>
        <w:rPr>
          <w:rFonts w:eastAsia="Calibri" w:cs="Arial"/>
          <w:sz w:val="18"/>
          <w:szCs w:val="18"/>
        </w:rPr>
      </w:pPr>
      <w:r>
        <w:rPr>
          <w:rFonts w:eastAsia="Calibri" w:cs="Arial"/>
          <w:sz w:val="18"/>
          <w:szCs w:val="18"/>
        </w:rPr>
        <w:t xml:space="preserve">SARL au capital de 6.000 € - </w:t>
      </w:r>
      <w:r w:rsidRPr="00920F28">
        <w:rPr>
          <w:rFonts w:eastAsia="Calibri" w:cs="Arial"/>
          <w:sz w:val="18"/>
          <w:szCs w:val="18"/>
        </w:rPr>
        <w:t>RCS S</w:t>
      </w:r>
      <w:r>
        <w:rPr>
          <w:rFonts w:eastAsia="Calibri" w:cs="Arial"/>
          <w:sz w:val="18"/>
          <w:szCs w:val="18"/>
        </w:rPr>
        <w:t>ain</w:t>
      </w:r>
      <w:r w:rsidRPr="00920F28">
        <w:rPr>
          <w:rFonts w:eastAsia="Calibri" w:cs="Arial"/>
          <w:sz w:val="18"/>
          <w:szCs w:val="18"/>
        </w:rPr>
        <w:t>t-Etienne</w:t>
      </w:r>
      <w:r>
        <w:rPr>
          <w:rFonts w:eastAsia="Calibri" w:cs="Arial"/>
          <w:sz w:val="18"/>
          <w:szCs w:val="18"/>
        </w:rPr>
        <w:t xml:space="preserve">  </w:t>
      </w:r>
      <w:r w:rsidRPr="006F2DE0">
        <w:rPr>
          <w:rFonts w:eastAsia="Calibri" w:cs="Arial"/>
          <w:sz w:val="18"/>
          <w:szCs w:val="18"/>
        </w:rPr>
        <w:t>B 750 800 229</w:t>
      </w:r>
      <w:r>
        <w:rPr>
          <w:rFonts w:eastAsia="Calibri" w:cs="Arial"/>
          <w:sz w:val="18"/>
          <w:szCs w:val="18"/>
        </w:rPr>
        <w:br/>
        <w:t xml:space="preserve">Siret </w:t>
      </w:r>
      <w:r w:rsidRPr="00920F28">
        <w:rPr>
          <w:rFonts w:eastAsia="Calibri" w:cs="Arial"/>
          <w:sz w:val="18"/>
          <w:szCs w:val="18"/>
        </w:rPr>
        <w:t>750</w:t>
      </w:r>
      <w:r>
        <w:rPr>
          <w:rFonts w:eastAsia="Calibri" w:cs="Arial"/>
          <w:sz w:val="18"/>
          <w:szCs w:val="18"/>
        </w:rPr>
        <w:t xml:space="preserve"> </w:t>
      </w:r>
      <w:r w:rsidRPr="00920F28">
        <w:rPr>
          <w:rFonts w:eastAsia="Calibri" w:cs="Arial"/>
          <w:sz w:val="18"/>
          <w:szCs w:val="18"/>
        </w:rPr>
        <w:t>800</w:t>
      </w:r>
      <w:r>
        <w:rPr>
          <w:rFonts w:eastAsia="Calibri" w:cs="Arial"/>
          <w:sz w:val="18"/>
          <w:szCs w:val="18"/>
        </w:rPr>
        <w:t xml:space="preserve"> </w:t>
      </w:r>
      <w:r w:rsidRPr="00920F28">
        <w:rPr>
          <w:rFonts w:eastAsia="Calibri" w:cs="Arial"/>
          <w:sz w:val="18"/>
          <w:szCs w:val="18"/>
        </w:rPr>
        <w:t>229</w:t>
      </w:r>
      <w:r>
        <w:rPr>
          <w:rFonts w:eastAsia="Calibri" w:cs="Arial"/>
          <w:sz w:val="18"/>
          <w:szCs w:val="18"/>
        </w:rPr>
        <w:t xml:space="preserve"> 00015 - APE 6201Z - </w:t>
      </w:r>
      <w:r w:rsidRPr="002A7095">
        <w:rPr>
          <w:rFonts w:eastAsia="Calibri" w:cs="Arial"/>
          <w:sz w:val="18"/>
          <w:szCs w:val="18"/>
        </w:rPr>
        <w:t>FR</w:t>
      </w:r>
      <w:r>
        <w:rPr>
          <w:rFonts w:eastAsia="Calibri" w:cs="Arial"/>
          <w:sz w:val="18"/>
          <w:szCs w:val="18"/>
        </w:rPr>
        <w:t xml:space="preserve"> </w:t>
      </w:r>
      <w:r w:rsidRPr="002A7095">
        <w:rPr>
          <w:rFonts w:eastAsia="Calibri" w:cs="Arial"/>
          <w:sz w:val="18"/>
          <w:szCs w:val="18"/>
        </w:rPr>
        <w:t>74</w:t>
      </w:r>
      <w:r>
        <w:rPr>
          <w:rFonts w:eastAsia="Calibri" w:cs="Arial"/>
          <w:sz w:val="18"/>
          <w:szCs w:val="18"/>
        </w:rPr>
        <w:t xml:space="preserve"> 750800229</w:t>
      </w:r>
    </w:p>
    <w:p w:rsidR="00BE0C1E" w:rsidRPr="003E1C13" w:rsidRDefault="0024399A" w:rsidP="0024399A">
      <w:pPr>
        <w:tabs>
          <w:tab w:val="left" w:pos="4395"/>
        </w:tabs>
        <w:rPr>
          <w:b/>
          <w:szCs w:val="20"/>
          <w:lang w:val="pt-PT"/>
        </w:rPr>
      </w:pPr>
      <w:r w:rsidRPr="003E1C13">
        <w:rPr>
          <w:rFonts w:eastAsia="Calibri" w:cs="Arial"/>
          <w:sz w:val="18"/>
          <w:szCs w:val="18"/>
          <w:lang w:val="pt-PT"/>
        </w:rPr>
        <w:t>Habiba AOUZAL – 06.70.50.49.89 - habiba@allizeo-web.fr</w:t>
      </w:r>
      <w:r w:rsidRPr="003E1C13">
        <w:rPr>
          <w:rFonts w:eastAsia="Calibri" w:cs="Arial"/>
          <w:sz w:val="18"/>
          <w:szCs w:val="18"/>
          <w:lang w:val="pt-PT"/>
        </w:rPr>
        <w:br/>
      </w:r>
      <w:r w:rsidR="000D0CD7" w:rsidRPr="000D0CD7">
        <w:rPr>
          <w:rFonts w:eastAsia="Calibri" w:cs="Arial"/>
          <w:sz w:val="18"/>
          <w:szCs w:val="18"/>
          <w:lang w:val="pt-PT"/>
        </w:rPr>
        <w:pict>
          <v:rect id="_x0000_i1025" style="width:288.7pt;height:1pt" o:hralign="center" o:hrstd="t" o:hr="t" fillcolor="#a0a0a0" stroked="f"/>
        </w:pict>
      </w:r>
      <w:r w:rsidRPr="003E1C13">
        <w:rPr>
          <w:rFonts w:eastAsia="Calibri" w:cs="Arial"/>
          <w:sz w:val="18"/>
          <w:szCs w:val="18"/>
          <w:lang w:val="pt-PT"/>
        </w:rPr>
        <w:br/>
      </w:r>
      <w:r w:rsidRPr="003E1C13">
        <w:rPr>
          <w:b/>
          <w:szCs w:val="20"/>
          <w:lang w:val="pt-PT"/>
        </w:rPr>
        <w:br/>
      </w:r>
    </w:p>
    <w:p w:rsidR="0024399A" w:rsidRDefault="0024399A" w:rsidP="00BE0C1E">
      <w:pPr>
        <w:tabs>
          <w:tab w:val="left" w:pos="4395"/>
        </w:tabs>
        <w:rPr>
          <w:szCs w:val="20"/>
        </w:rPr>
      </w:pPr>
      <w:r w:rsidRPr="003E1C13">
        <w:rPr>
          <w:b/>
          <w:szCs w:val="20"/>
          <w:lang w:val="pt-PT"/>
        </w:rPr>
        <w:tab/>
      </w:r>
      <w:r w:rsidR="0035238D">
        <w:rPr>
          <w:b/>
          <w:szCs w:val="20"/>
        </w:rPr>
        <w:t xml:space="preserve">Madame </w:t>
      </w:r>
      <w:r w:rsidR="00BE0C1E">
        <w:rPr>
          <w:b/>
          <w:szCs w:val="20"/>
        </w:rPr>
        <w:t>Elsa de Saignes</w:t>
      </w:r>
      <w:r w:rsidRPr="00A15DB5">
        <w:rPr>
          <w:b/>
          <w:szCs w:val="20"/>
        </w:rPr>
        <w:br/>
      </w:r>
      <w:r w:rsidRPr="00A15DB5">
        <w:rPr>
          <w:szCs w:val="20"/>
        </w:rPr>
        <w:tab/>
      </w:r>
      <w:r>
        <w:rPr>
          <w:szCs w:val="20"/>
        </w:rPr>
        <w:br/>
      </w:r>
      <w:r w:rsidR="00BE0C1E">
        <w:rPr>
          <w:sz w:val="18"/>
          <w:szCs w:val="18"/>
        </w:rPr>
        <w:t xml:space="preserve"> </w:t>
      </w:r>
      <w:r w:rsidR="00BE0C1E">
        <w:rPr>
          <w:sz w:val="18"/>
          <w:szCs w:val="18"/>
        </w:rPr>
        <w:tab/>
      </w:r>
      <w:r w:rsidRPr="003C72BD">
        <w:rPr>
          <w:sz w:val="18"/>
          <w:szCs w:val="18"/>
        </w:rPr>
        <w:t>Date</w:t>
      </w:r>
      <w:r>
        <w:rPr>
          <w:sz w:val="18"/>
          <w:szCs w:val="18"/>
        </w:rPr>
        <w:t xml:space="preserve"> : </w:t>
      </w:r>
      <w:r w:rsidR="00BE0C1E">
        <w:rPr>
          <w:sz w:val="18"/>
          <w:szCs w:val="18"/>
        </w:rPr>
        <w:t>20</w:t>
      </w:r>
      <w:r>
        <w:rPr>
          <w:sz w:val="18"/>
          <w:szCs w:val="18"/>
        </w:rPr>
        <w:t>/</w:t>
      </w:r>
      <w:r w:rsidR="00BE0C1E">
        <w:rPr>
          <w:sz w:val="18"/>
          <w:szCs w:val="18"/>
        </w:rPr>
        <w:t>05/2014</w:t>
      </w:r>
      <w:r w:rsidRPr="003C72BD">
        <w:rPr>
          <w:sz w:val="18"/>
          <w:szCs w:val="18"/>
        </w:rPr>
        <w:br/>
      </w:r>
    </w:p>
    <w:p w:rsidR="0024399A" w:rsidRDefault="0024399A" w:rsidP="0024399A">
      <w:pPr>
        <w:rPr>
          <w:b/>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tblPr>
      <w:tblGrid>
        <w:gridCol w:w="10913"/>
      </w:tblGrid>
      <w:tr w:rsidR="00BE0C1E" w:rsidRPr="00BE0C1E" w:rsidTr="00BE0C1E">
        <w:tc>
          <w:tcPr>
            <w:tcW w:w="10913" w:type="dxa"/>
          </w:tcPr>
          <w:p w:rsidR="00BE0C1E" w:rsidRDefault="00BE0C1E" w:rsidP="00A12309">
            <w:pPr>
              <w:jc w:val="center"/>
              <w:rPr>
                <w:b/>
              </w:rPr>
            </w:pPr>
            <w:r w:rsidRPr="00BE0C1E">
              <w:rPr>
                <w:b/>
              </w:rPr>
              <w:t>Compte rendu de notre échange téléphonique du 19 mai 2014</w:t>
            </w:r>
          </w:p>
          <w:p w:rsidR="00BE0C1E" w:rsidRPr="00BE0C1E" w:rsidRDefault="00BE0C1E" w:rsidP="00A12309">
            <w:pPr>
              <w:jc w:val="center"/>
              <w:rPr>
                <w:b/>
              </w:rPr>
            </w:pPr>
            <w:r>
              <w:rPr>
                <w:b/>
              </w:rPr>
              <w:t xml:space="preserve">Restructuration du site Internet : </w:t>
            </w:r>
            <w:hyperlink r:id="rId6" w:history="1">
              <w:r w:rsidRPr="00666DB7">
                <w:rPr>
                  <w:rStyle w:val="Lienhypertexte"/>
                </w:rPr>
                <w:t>http://www.auteur-de-vues.com/</w:t>
              </w:r>
            </w:hyperlink>
          </w:p>
        </w:tc>
      </w:tr>
    </w:tbl>
    <w:p w:rsidR="00ED046F" w:rsidRDefault="00ED046F"/>
    <w:p w:rsidR="00ED046F" w:rsidRDefault="00ED046F">
      <w:r>
        <w:t>Cette restructuration vise à :</w:t>
      </w:r>
    </w:p>
    <w:p w:rsidR="00ED046F" w:rsidRDefault="00ED046F" w:rsidP="00ED046F">
      <w:pPr>
        <w:pStyle w:val="Paragraphedeliste"/>
        <w:numPr>
          <w:ilvl w:val="0"/>
          <w:numId w:val="1"/>
        </w:numPr>
        <w:ind w:left="851"/>
      </w:pPr>
      <w:r>
        <w:t>permettre une meilleure ergonomie du site pour la navigation et un accès plus simple à l’information,</w:t>
      </w:r>
    </w:p>
    <w:p w:rsidR="000727BB" w:rsidRDefault="000727BB" w:rsidP="00ED046F">
      <w:pPr>
        <w:pStyle w:val="Paragraphedeliste"/>
        <w:numPr>
          <w:ilvl w:val="0"/>
          <w:numId w:val="1"/>
        </w:numPr>
        <w:ind w:left="851"/>
      </w:pPr>
      <w:r>
        <w:t>centraliser l’information sur votre nom de domaine,</w:t>
      </w:r>
    </w:p>
    <w:p w:rsidR="00ED046F" w:rsidRDefault="00ED046F" w:rsidP="00ED046F">
      <w:pPr>
        <w:pStyle w:val="Paragraphedeliste"/>
        <w:numPr>
          <w:ilvl w:val="0"/>
          <w:numId w:val="1"/>
        </w:numPr>
        <w:ind w:left="851"/>
      </w:pPr>
      <w:r>
        <w:t>avoir un site conforme à la mise en place d’une stratégie de référencement.</w:t>
      </w:r>
    </w:p>
    <w:p w:rsidR="00ED046F" w:rsidRDefault="00ED046F" w:rsidP="00ED046F">
      <w:r>
        <w:t>Les axes de travail envisagés :</w:t>
      </w:r>
    </w:p>
    <w:p w:rsidR="00ED046F" w:rsidRDefault="00ED046F" w:rsidP="00ED046F">
      <w:pPr>
        <w:pStyle w:val="Paragraphedeliste"/>
        <w:numPr>
          <w:ilvl w:val="0"/>
          <w:numId w:val="1"/>
        </w:numPr>
        <w:ind w:left="851"/>
      </w:pPr>
      <w:r>
        <w:t>Passage du site Internet et du bl</w:t>
      </w:r>
      <w:r w:rsidR="00C12B27">
        <w:t>og sur la plateforme Word</w:t>
      </w:r>
      <w:r>
        <w:t xml:space="preserve">Press afin que toutes les pages et tous les articles soient hébergés sous le même nom de domaine, à savoir : </w:t>
      </w:r>
      <w:hyperlink r:id="rId7" w:history="1">
        <w:r w:rsidRPr="00666DB7">
          <w:rPr>
            <w:rStyle w:val="Lienhypertexte"/>
          </w:rPr>
          <w:t>http://www.auteur-de-vues.com/</w:t>
        </w:r>
      </w:hyperlink>
      <w:r w:rsidR="0024399A">
        <w:t>.</w:t>
      </w:r>
    </w:p>
    <w:p w:rsidR="00ED046F" w:rsidRDefault="00ED046F" w:rsidP="00ED046F">
      <w:pPr>
        <w:pStyle w:val="Paragraphedeliste"/>
        <w:numPr>
          <w:ilvl w:val="0"/>
          <w:numId w:val="1"/>
        </w:numPr>
        <w:ind w:left="851"/>
      </w:pPr>
      <w:r>
        <w:t>Respect de la charte graphique actuelle du site</w:t>
      </w:r>
    </w:p>
    <w:p w:rsidR="00ED046F" w:rsidRDefault="00ED046F" w:rsidP="00ED046F">
      <w:pPr>
        <w:pStyle w:val="Paragraphedeliste"/>
        <w:numPr>
          <w:ilvl w:val="0"/>
          <w:numId w:val="1"/>
        </w:numPr>
        <w:ind w:left="851"/>
      </w:pPr>
      <w:r>
        <w:t>Reprise de la présentation des pages et articles du site</w:t>
      </w:r>
    </w:p>
    <w:p w:rsidR="00160C79" w:rsidRDefault="00160C79" w:rsidP="00ED046F">
      <w:pPr>
        <w:pStyle w:val="Paragraphedeliste"/>
        <w:numPr>
          <w:ilvl w:val="0"/>
          <w:numId w:val="1"/>
        </w:numPr>
        <w:ind w:left="851"/>
      </w:pPr>
      <w:r>
        <w:t>Modification de la navigation (en respectant les menus actuels)</w:t>
      </w:r>
    </w:p>
    <w:p w:rsidR="00ED046F" w:rsidRDefault="00ED046F" w:rsidP="00ED046F">
      <w:pPr>
        <w:pStyle w:val="Paragraphedeliste"/>
        <w:numPr>
          <w:ilvl w:val="0"/>
          <w:numId w:val="1"/>
        </w:numPr>
        <w:ind w:left="851"/>
      </w:pPr>
      <w:r>
        <w:t>Reprise de la structure pour le référencement</w:t>
      </w:r>
    </w:p>
    <w:p w:rsidR="00BE0C1E" w:rsidRDefault="00BE0C1E" w:rsidP="00ED046F">
      <w:pPr>
        <w:pStyle w:val="Paragraphedeliste"/>
        <w:numPr>
          <w:ilvl w:val="0"/>
          <w:numId w:val="1"/>
        </w:numPr>
        <w:ind w:left="851"/>
      </w:pPr>
      <w:r>
        <w:t>Mise en ligne du site et formation à la prise en main</w:t>
      </w:r>
    </w:p>
    <w:p w:rsidR="00160C79" w:rsidRDefault="00160C79" w:rsidP="00160C79">
      <w:r>
        <w:t>Lors de notre échange, vou</w:t>
      </w:r>
      <w:r w:rsidR="003E1C13">
        <w:t>s m’avez indiqué vouloir rajouter</w:t>
      </w:r>
      <w:r>
        <w:t xml:space="preserve"> un flux RSS (fil d’actualité) et des vidéos sur la page d’accueil.</w:t>
      </w:r>
    </w:p>
    <w:p w:rsidR="0024399A" w:rsidRDefault="0024399A" w:rsidP="0024399A">
      <w:r>
        <w:t xml:space="preserve">Pour information, le passage de votre site Internet sur la plateforme WordPress vous permettra d’être totalement autonome. Le template qui sera choisi le sera dans le but de vous proposer un site responsiv design (adaptable sur tous les supports smartphone, tablette, pc,…) </w:t>
      </w:r>
      <w:r w:rsidR="003E1C13">
        <w:t>.</w:t>
      </w:r>
    </w:p>
    <w:p w:rsidR="00160C79" w:rsidRDefault="00160C79" w:rsidP="00160C79">
      <w:r>
        <w:t>En conclusion, outre la charte graphique qui doit être reprise à l’identique, les menus institutionnels : contact, Du beau moqueur, 100% bio (et leurs sous-catégories), doivent être inclus ainsi que votre activité sur les réseaux sociaux (Twitter, Linkedin, Google+, Facebook). L’objectif de cette « refonte » est d’avoir un site simple, épuré, intuitif et référençable.</w:t>
      </w:r>
      <w:r w:rsidR="0024399A">
        <w:t xml:space="preserve"> </w:t>
      </w:r>
    </w:p>
    <w:p w:rsidR="0024399A" w:rsidRDefault="0024399A"/>
    <w:sectPr w:rsidR="0024399A" w:rsidSect="0024399A">
      <w:pgSz w:w="11906" w:h="16838"/>
      <w:pgMar w:top="1417"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132A8"/>
    <w:multiLevelType w:val="hybridMultilevel"/>
    <w:tmpl w:val="A1DE6524"/>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compat/>
  <w:rsids>
    <w:rsidRoot w:val="00ED046F"/>
    <w:rsid w:val="000727BB"/>
    <w:rsid w:val="000D0CD7"/>
    <w:rsid w:val="00160C79"/>
    <w:rsid w:val="0024399A"/>
    <w:rsid w:val="0035238D"/>
    <w:rsid w:val="003E1C13"/>
    <w:rsid w:val="00583309"/>
    <w:rsid w:val="00BE0C1E"/>
    <w:rsid w:val="00C12B27"/>
    <w:rsid w:val="00ED046F"/>
    <w:rsid w:val="00F51E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046F"/>
    <w:pPr>
      <w:ind w:left="720"/>
      <w:contextualSpacing/>
    </w:pPr>
  </w:style>
  <w:style w:type="character" w:styleId="Lienhypertexte">
    <w:name w:val="Hyperlink"/>
    <w:basedOn w:val="Policepardfaut"/>
    <w:uiPriority w:val="99"/>
    <w:unhideWhenUsed/>
    <w:rsid w:val="00ED046F"/>
    <w:rPr>
      <w:color w:val="0000FF" w:themeColor="hyperlink"/>
      <w:u w:val="single"/>
    </w:rPr>
  </w:style>
  <w:style w:type="table" w:styleId="Grilledutableau">
    <w:name w:val="Table Grid"/>
    <w:basedOn w:val="TableauNormal"/>
    <w:uiPriority w:val="59"/>
    <w:rsid w:val="00BE0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teur-de-vu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eur-de-vues.com/"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324</Words>
  <Characters>1786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5</cp:revision>
  <dcterms:created xsi:type="dcterms:W3CDTF">2014-05-20T07:16:00Z</dcterms:created>
  <dcterms:modified xsi:type="dcterms:W3CDTF">2014-05-20T07:59:00Z</dcterms:modified>
</cp:coreProperties>
</file>