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A8E" w:rsidRPr="00A01A0C" w:rsidRDefault="008C7A8E" w:rsidP="008C7A8E">
      <w:r w:rsidRPr="00A01A0C">
        <w:rPr>
          <w:noProof/>
          <w:lang w:eastAsia="fr-FR"/>
        </w:rPr>
        <w:drawing>
          <wp:anchor distT="0" distB="0" distL="114300" distR="396240" simplePos="0" relativeHeight="251660288" behindDoc="0" locked="0" layoutInCell="1" allowOverlap="1">
            <wp:simplePos x="0" y="0"/>
            <wp:positionH relativeFrom="column">
              <wp:posOffset>14605</wp:posOffset>
            </wp:positionH>
            <wp:positionV relativeFrom="paragraph">
              <wp:posOffset>-5715</wp:posOffset>
            </wp:positionV>
            <wp:extent cx="2552700" cy="552450"/>
            <wp:effectExtent l="19050" t="0" r="0" b="0"/>
            <wp:wrapSquare wrapText="bothSides"/>
            <wp:docPr id="5" name="Image 3"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7" cstate="print"/>
                    <a:srcRect b="56716"/>
                    <a:stretch>
                      <a:fillRect/>
                    </a:stretch>
                  </pic:blipFill>
                  <pic:spPr>
                    <a:xfrm>
                      <a:off x="0" y="0"/>
                      <a:ext cx="2552700" cy="552450"/>
                    </a:xfrm>
                    <a:prstGeom prst="rect">
                      <a:avLst/>
                    </a:prstGeom>
                  </pic:spPr>
                </pic:pic>
              </a:graphicData>
            </a:graphic>
          </wp:anchor>
        </w:drawing>
      </w:r>
      <w:r w:rsidRPr="00A01A0C">
        <w:tab/>
        <w:t>SARL ALLIZEO WEB</w:t>
      </w:r>
      <w:r w:rsidRPr="00A01A0C">
        <w:br/>
      </w:r>
      <w:r w:rsidRPr="00A01A0C">
        <w:tab/>
        <w:t xml:space="preserve">30, Avenue Général Leclerc – Bât. L’Ellipse - 38200 Vienne </w:t>
      </w:r>
      <w:r w:rsidRPr="00A01A0C">
        <w:br/>
      </w:r>
      <w:r w:rsidRPr="00A01A0C">
        <w:tab/>
      </w:r>
      <w:r w:rsidRPr="00A01A0C">
        <w:rPr>
          <w:i/>
          <w:color w:val="808080" w:themeColor="background1" w:themeShade="80"/>
        </w:rPr>
        <w:t xml:space="preserve">Siège social : </w:t>
      </w:r>
      <w:r w:rsidRPr="00A01A0C">
        <w:t xml:space="preserve">57, Rue des Chênes - 42210 </w:t>
      </w:r>
      <w:proofErr w:type="spellStart"/>
      <w:r w:rsidRPr="00A01A0C">
        <w:t>Craintilleux</w:t>
      </w:r>
      <w:proofErr w:type="spellEnd"/>
    </w:p>
    <w:p w:rsidR="008C7A8E" w:rsidRPr="001F57D2" w:rsidRDefault="008C7A8E" w:rsidP="008C7A8E">
      <w:pPr>
        <w:rPr>
          <w:rFonts w:ascii="Ubuntu" w:hAnsi="Ubuntu"/>
          <w:sz w:val="72"/>
          <w:szCs w:val="72"/>
        </w:rPr>
      </w:pPr>
    </w:p>
    <w:p w:rsidR="008C7A8E" w:rsidRPr="001F57D2" w:rsidRDefault="008C7A8E" w:rsidP="008C7A8E">
      <w:pPr>
        <w:rPr>
          <w:rFonts w:ascii="Ubuntu" w:hAnsi="Ubuntu"/>
          <w:sz w:val="72"/>
          <w:szCs w:val="72"/>
        </w:rPr>
      </w:pPr>
    </w:p>
    <w:p w:rsidR="001F57D2" w:rsidRPr="001F57D2" w:rsidRDefault="001F57D2" w:rsidP="001F57D2">
      <w:pPr>
        <w:rPr>
          <w:rFonts w:ascii="Ubuntu" w:hAnsi="Ubuntu"/>
          <w:sz w:val="72"/>
          <w:szCs w:val="72"/>
        </w:rPr>
      </w:pPr>
    </w:p>
    <w:p w:rsidR="008C7A8E" w:rsidRPr="001F57D2" w:rsidRDefault="001F57D2" w:rsidP="008C7A8E">
      <w:pPr>
        <w:pStyle w:val="Titre"/>
        <w:keepNext w:val="0"/>
        <w:pBdr>
          <w:top w:val="none" w:sz="0" w:space="0" w:color="auto"/>
          <w:left w:val="none" w:sz="0" w:space="0" w:color="auto"/>
          <w:bottom w:val="single" w:sz="8" w:space="4" w:color="4F81BD" w:themeColor="accent1"/>
          <w:right w:val="none" w:sz="0" w:space="0" w:color="auto"/>
          <w:between w:val="none" w:sz="0" w:space="0" w:color="auto"/>
          <w:bar w:val="none" w:sz="0" w:color="auto"/>
        </w:pBdr>
        <w:tabs>
          <w:tab w:val="left" w:pos="1134"/>
        </w:tabs>
        <w:spacing w:after="300" w:line="276" w:lineRule="auto"/>
        <w:contextualSpacing/>
        <w:jc w:val="left"/>
        <w:rPr>
          <w:rFonts w:ascii="Ubuntu" w:eastAsiaTheme="majorEastAsia" w:hAnsi="Ubuntu" w:cstheme="majorBidi"/>
          <w:smallCaps w:val="0"/>
          <w:color w:val="17365D" w:themeColor="text2" w:themeShade="BF"/>
          <w:spacing w:val="5"/>
          <w:kern w:val="28"/>
          <w:sz w:val="72"/>
          <w:szCs w:val="72"/>
          <w:bdr w:val="none" w:sz="0" w:space="0" w:color="auto"/>
          <w:lang w:eastAsia="en-US"/>
        </w:rPr>
      </w:pPr>
      <w:r w:rsidRPr="001F57D2">
        <w:rPr>
          <w:rFonts w:ascii="Ubuntu" w:eastAsiaTheme="majorEastAsia" w:hAnsi="Ubuntu" w:cstheme="majorBidi"/>
          <w:smallCaps w:val="0"/>
          <w:color w:val="17365D" w:themeColor="text2" w:themeShade="BF"/>
          <w:spacing w:val="5"/>
          <w:kern w:val="28"/>
          <w:sz w:val="72"/>
          <w:szCs w:val="72"/>
          <w:bdr w:val="none" w:sz="0" w:space="0" w:color="auto"/>
          <w:lang w:eastAsia="en-US"/>
        </w:rPr>
        <w:t>Etudes : les seniors et Facebook</w:t>
      </w:r>
      <w:r w:rsidR="008C7A8E" w:rsidRPr="001F57D2">
        <w:rPr>
          <w:rFonts w:ascii="Ubuntu" w:eastAsiaTheme="majorEastAsia" w:hAnsi="Ubuntu" w:cstheme="majorBidi"/>
          <w:smallCaps w:val="0"/>
          <w:color w:val="17365D" w:themeColor="text2" w:themeShade="BF"/>
          <w:spacing w:val="5"/>
          <w:kern w:val="28"/>
          <w:sz w:val="72"/>
          <w:szCs w:val="72"/>
          <w:bdr w:val="none" w:sz="0" w:space="0" w:color="auto"/>
          <w:lang w:eastAsia="en-US"/>
        </w:rPr>
        <w:t xml:space="preserve">  </w:t>
      </w:r>
    </w:p>
    <w:p w:rsidR="008C7A8E" w:rsidRPr="001F57D2" w:rsidRDefault="008C7A8E" w:rsidP="008C7A8E">
      <w:pPr>
        <w:rPr>
          <w:rFonts w:ascii="Ubuntu" w:hAnsi="Ubuntu"/>
          <w:sz w:val="72"/>
          <w:szCs w:val="72"/>
        </w:rPr>
      </w:pPr>
    </w:p>
    <w:p w:rsidR="008C7A8E" w:rsidRDefault="008C7A8E" w:rsidP="008C7A8E">
      <w:pPr>
        <w:rPr>
          <w:rFonts w:ascii="Ubuntu" w:hAnsi="Ubuntu"/>
          <w:sz w:val="72"/>
          <w:szCs w:val="72"/>
        </w:rPr>
      </w:pPr>
    </w:p>
    <w:p w:rsidR="001F57D2" w:rsidRPr="001F57D2" w:rsidRDefault="001F57D2" w:rsidP="008C7A8E">
      <w:pPr>
        <w:rPr>
          <w:rFonts w:ascii="Ubuntu" w:hAnsi="Ubuntu"/>
          <w:sz w:val="72"/>
          <w:szCs w:val="72"/>
        </w:rPr>
      </w:pPr>
    </w:p>
    <w:p w:rsidR="008C7A8E" w:rsidRPr="001F57D2" w:rsidRDefault="008C7A8E" w:rsidP="008C7A8E">
      <w:pPr>
        <w:rPr>
          <w:rFonts w:ascii="Ubuntu" w:hAnsi="Ubuntu"/>
          <w:sz w:val="72"/>
          <w:szCs w:val="72"/>
        </w:rPr>
      </w:pPr>
    </w:p>
    <w:p w:rsidR="008C7A8E" w:rsidRPr="00A01A0C" w:rsidRDefault="008C7A8E" w:rsidP="008C7A8E">
      <w:pPr>
        <w:jc w:val="right"/>
      </w:pPr>
      <w:r>
        <w:t>Septembre</w:t>
      </w:r>
      <w:r w:rsidRPr="00A01A0C">
        <w:t xml:space="preserve"> 2016</w:t>
      </w:r>
      <w:r w:rsidRPr="00A01A0C">
        <w:br w:type="page"/>
      </w:r>
    </w:p>
    <w:sdt>
      <w:sdtPr>
        <w:rPr>
          <w:rFonts w:ascii="Verdana" w:eastAsiaTheme="minorHAnsi" w:hAnsi="Verdana" w:cstheme="minorBidi"/>
          <w:bCs w:val="0"/>
          <w:color w:val="auto"/>
          <w:sz w:val="22"/>
          <w:szCs w:val="20"/>
          <w:bdr w:val="none" w:sz="0" w:space="0" w:color="auto"/>
        </w:rPr>
        <w:id w:val="1795728"/>
        <w:docPartObj>
          <w:docPartGallery w:val="Table of Contents"/>
          <w:docPartUnique/>
        </w:docPartObj>
      </w:sdtPr>
      <w:sdtContent>
        <w:bookmarkStart w:id="0" w:name="_Toc461552302" w:displacedByCustomXml="prev"/>
        <w:p w:rsidR="008C7A8E" w:rsidRDefault="008C7A8E" w:rsidP="008C7A8E">
          <w:pPr>
            <w:pStyle w:val="Titre1"/>
          </w:pPr>
          <w:r>
            <w:t>Sommaire</w:t>
          </w:r>
          <w:bookmarkEnd w:id="0"/>
        </w:p>
        <w:p w:rsidR="004B469A" w:rsidRDefault="0060653E">
          <w:pPr>
            <w:pStyle w:val="TM1"/>
            <w:tabs>
              <w:tab w:val="right" w:leader="dot" w:pos="13994"/>
            </w:tabs>
            <w:rPr>
              <w:rFonts w:asciiTheme="minorHAnsi" w:eastAsiaTheme="minorEastAsia" w:hAnsiTheme="minorHAnsi"/>
              <w:noProof/>
              <w:szCs w:val="22"/>
              <w:lang w:eastAsia="fr-FR"/>
            </w:rPr>
          </w:pPr>
          <w:r>
            <w:fldChar w:fldCharType="begin"/>
          </w:r>
          <w:r w:rsidR="008C7A8E">
            <w:instrText xml:space="preserve"> TOC \o "1-3" \h \z \u </w:instrText>
          </w:r>
          <w:r>
            <w:fldChar w:fldCharType="separate"/>
          </w:r>
          <w:hyperlink w:anchor="_Toc461552302" w:history="1">
            <w:r w:rsidR="004B469A" w:rsidRPr="002F035C">
              <w:rPr>
                <w:rStyle w:val="Lienhypertexte"/>
                <w:noProof/>
              </w:rPr>
              <w:t>Sommaire</w:t>
            </w:r>
            <w:r w:rsidR="004B469A">
              <w:rPr>
                <w:noProof/>
                <w:webHidden/>
              </w:rPr>
              <w:tab/>
            </w:r>
            <w:r w:rsidR="004B469A">
              <w:rPr>
                <w:noProof/>
                <w:webHidden/>
              </w:rPr>
              <w:fldChar w:fldCharType="begin"/>
            </w:r>
            <w:r w:rsidR="004B469A">
              <w:rPr>
                <w:noProof/>
                <w:webHidden/>
              </w:rPr>
              <w:instrText xml:space="preserve"> PAGEREF _Toc461552302 \h </w:instrText>
            </w:r>
            <w:r w:rsidR="004B469A">
              <w:rPr>
                <w:noProof/>
                <w:webHidden/>
              </w:rPr>
            </w:r>
            <w:r w:rsidR="004B469A">
              <w:rPr>
                <w:noProof/>
                <w:webHidden/>
              </w:rPr>
              <w:fldChar w:fldCharType="separate"/>
            </w:r>
            <w:r w:rsidR="00CE7227">
              <w:rPr>
                <w:noProof/>
                <w:webHidden/>
              </w:rPr>
              <w:t>2</w:t>
            </w:r>
            <w:r w:rsidR="004B469A">
              <w:rPr>
                <w:noProof/>
                <w:webHidden/>
              </w:rPr>
              <w:fldChar w:fldCharType="end"/>
            </w:r>
          </w:hyperlink>
        </w:p>
        <w:p w:rsidR="004B469A" w:rsidRDefault="004B469A">
          <w:pPr>
            <w:pStyle w:val="TM1"/>
            <w:tabs>
              <w:tab w:val="right" w:leader="dot" w:pos="13994"/>
            </w:tabs>
            <w:rPr>
              <w:rFonts w:asciiTheme="minorHAnsi" w:eastAsiaTheme="minorEastAsia" w:hAnsiTheme="minorHAnsi"/>
              <w:noProof/>
              <w:szCs w:val="22"/>
              <w:lang w:eastAsia="fr-FR"/>
            </w:rPr>
          </w:pPr>
          <w:hyperlink w:anchor="_Toc461552303" w:history="1">
            <w:r w:rsidRPr="002F035C">
              <w:rPr>
                <w:rStyle w:val="Lienhypertexte"/>
                <w:noProof/>
              </w:rPr>
              <w:t>Les seniors</w:t>
            </w:r>
            <w:r>
              <w:rPr>
                <w:noProof/>
                <w:webHidden/>
              </w:rPr>
              <w:tab/>
            </w:r>
            <w:r>
              <w:rPr>
                <w:noProof/>
                <w:webHidden/>
              </w:rPr>
              <w:fldChar w:fldCharType="begin"/>
            </w:r>
            <w:r>
              <w:rPr>
                <w:noProof/>
                <w:webHidden/>
              </w:rPr>
              <w:instrText xml:space="preserve"> PAGEREF _Toc461552303 \h </w:instrText>
            </w:r>
            <w:r>
              <w:rPr>
                <w:noProof/>
                <w:webHidden/>
              </w:rPr>
            </w:r>
            <w:r>
              <w:rPr>
                <w:noProof/>
                <w:webHidden/>
              </w:rPr>
              <w:fldChar w:fldCharType="separate"/>
            </w:r>
            <w:r w:rsidR="00CE7227">
              <w:rPr>
                <w:noProof/>
                <w:webHidden/>
              </w:rPr>
              <w:t>3</w:t>
            </w:r>
            <w:r>
              <w:rPr>
                <w:noProof/>
                <w:webHidden/>
              </w:rPr>
              <w:fldChar w:fldCharType="end"/>
            </w:r>
          </w:hyperlink>
        </w:p>
        <w:p w:rsidR="004B469A" w:rsidRDefault="004B469A">
          <w:pPr>
            <w:pStyle w:val="TM2"/>
            <w:tabs>
              <w:tab w:val="right" w:leader="dot" w:pos="13994"/>
            </w:tabs>
            <w:rPr>
              <w:rFonts w:asciiTheme="minorHAnsi" w:eastAsiaTheme="minorEastAsia" w:hAnsiTheme="minorHAnsi"/>
              <w:noProof/>
              <w:szCs w:val="22"/>
              <w:lang w:eastAsia="fr-FR"/>
            </w:rPr>
          </w:pPr>
          <w:hyperlink w:anchor="_Toc461552304" w:history="1">
            <w:r w:rsidRPr="002F035C">
              <w:rPr>
                <w:rStyle w:val="Lienhypertexte"/>
                <w:noProof/>
              </w:rPr>
              <w:t>Quelques chiffres sur les seniors en France</w:t>
            </w:r>
            <w:r>
              <w:rPr>
                <w:noProof/>
                <w:webHidden/>
              </w:rPr>
              <w:tab/>
            </w:r>
            <w:r>
              <w:rPr>
                <w:noProof/>
                <w:webHidden/>
              </w:rPr>
              <w:fldChar w:fldCharType="begin"/>
            </w:r>
            <w:r>
              <w:rPr>
                <w:noProof/>
                <w:webHidden/>
              </w:rPr>
              <w:instrText xml:space="preserve"> PAGEREF _Toc461552304 \h </w:instrText>
            </w:r>
            <w:r>
              <w:rPr>
                <w:noProof/>
                <w:webHidden/>
              </w:rPr>
            </w:r>
            <w:r>
              <w:rPr>
                <w:noProof/>
                <w:webHidden/>
              </w:rPr>
              <w:fldChar w:fldCharType="separate"/>
            </w:r>
            <w:r w:rsidR="00CE7227">
              <w:rPr>
                <w:noProof/>
                <w:webHidden/>
              </w:rPr>
              <w:t>4</w:t>
            </w:r>
            <w:r>
              <w:rPr>
                <w:noProof/>
                <w:webHidden/>
              </w:rPr>
              <w:fldChar w:fldCharType="end"/>
            </w:r>
          </w:hyperlink>
        </w:p>
        <w:p w:rsidR="004B469A" w:rsidRDefault="004B469A">
          <w:pPr>
            <w:pStyle w:val="TM2"/>
            <w:tabs>
              <w:tab w:val="right" w:leader="dot" w:pos="13994"/>
            </w:tabs>
            <w:rPr>
              <w:rFonts w:asciiTheme="minorHAnsi" w:eastAsiaTheme="minorEastAsia" w:hAnsiTheme="minorHAnsi"/>
              <w:noProof/>
              <w:szCs w:val="22"/>
              <w:lang w:eastAsia="fr-FR"/>
            </w:rPr>
          </w:pPr>
          <w:hyperlink w:anchor="_Toc461552305" w:history="1">
            <w:r w:rsidRPr="002F035C">
              <w:rPr>
                <w:rStyle w:val="Lienhypertexte"/>
                <w:noProof/>
              </w:rPr>
              <w:t>Typologie et goûts des seniors</w:t>
            </w:r>
            <w:r>
              <w:rPr>
                <w:noProof/>
                <w:webHidden/>
              </w:rPr>
              <w:tab/>
            </w:r>
            <w:r>
              <w:rPr>
                <w:noProof/>
                <w:webHidden/>
              </w:rPr>
              <w:fldChar w:fldCharType="begin"/>
            </w:r>
            <w:r>
              <w:rPr>
                <w:noProof/>
                <w:webHidden/>
              </w:rPr>
              <w:instrText xml:space="preserve"> PAGEREF _Toc461552305 \h </w:instrText>
            </w:r>
            <w:r>
              <w:rPr>
                <w:noProof/>
                <w:webHidden/>
              </w:rPr>
            </w:r>
            <w:r>
              <w:rPr>
                <w:noProof/>
                <w:webHidden/>
              </w:rPr>
              <w:fldChar w:fldCharType="separate"/>
            </w:r>
            <w:r w:rsidR="00CE7227">
              <w:rPr>
                <w:noProof/>
                <w:webHidden/>
              </w:rPr>
              <w:t>5</w:t>
            </w:r>
            <w:r>
              <w:rPr>
                <w:noProof/>
                <w:webHidden/>
              </w:rPr>
              <w:fldChar w:fldCharType="end"/>
            </w:r>
          </w:hyperlink>
        </w:p>
        <w:p w:rsidR="004B469A" w:rsidRDefault="004B469A">
          <w:pPr>
            <w:pStyle w:val="TM2"/>
            <w:tabs>
              <w:tab w:val="right" w:leader="dot" w:pos="13994"/>
            </w:tabs>
            <w:rPr>
              <w:rFonts w:asciiTheme="minorHAnsi" w:eastAsiaTheme="minorEastAsia" w:hAnsiTheme="minorHAnsi"/>
              <w:noProof/>
              <w:szCs w:val="22"/>
              <w:lang w:eastAsia="fr-FR"/>
            </w:rPr>
          </w:pPr>
          <w:hyperlink w:anchor="_Toc461552306" w:history="1">
            <w:r w:rsidRPr="002F035C">
              <w:rPr>
                <w:rStyle w:val="Lienhypertexte"/>
                <w:noProof/>
              </w:rPr>
              <w:t>Les seniors et le digital : les silvers surfer surfent ... comme les autres !</w:t>
            </w:r>
            <w:r>
              <w:rPr>
                <w:noProof/>
                <w:webHidden/>
              </w:rPr>
              <w:tab/>
            </w:r>
            <w:r>
              <w:rPr>
                <w:noProof/>
                <w:webHidden/>
              </w:rPr>
              <w:fldChar w:fldCharType="begin"/>
            </w:r>
            <w:r>
              <w:rPr>
                <w:noProof/>
                <w:webHidden/>
              </w:rPr>
              <w:instrText xml:space="preserve"> PAGEREF _Toc461552306 \h </w:instrText>
            </w:r>
            <w:r>
              <w:rPr>
                <w:noProof/>
                <w:webHidden/>
              </w:rPr>
            </w:r>
            <w:r>
              <w:rPr>
                <w:noProof/>
                <w:webHidden/>
              </w:rPr>
              <w:fldChar w:fldCharType="separate"/>
            </w:r>
            <w:r w:rsidR="00CE7227">
              <w:rPr>
                <w:noProof/>
                <w:webHidden/>
              </w:rPr>
              <w:t>6</w:t>
            </w:r>
            <w:r>
              <w:rPr>
                <w:noProof/>
                <w:webHidden/>
              </w:rPr>
              <w:fldChar w:fldCharType="end"/>
            </w:r>
          </w:hyperlink>
        </w:p>
        <w:p w:rsidR="004B469A" w:rsidRDefault="004B469A">
          <w:pPr>
            <w:pStyle w:val="TM1"/>
            <w:tabs>
              <w:tab w:val="right" w:leader="dot" w:pos="13994"/>
            </w:tabs>
            <w:rPr>
              <w:rFonts w:asciiTheme="minorHAnsi" w:eastAsiaTheme="minorEastAsia" w:hAnsiTheme="minorHAnsi"/>
              <w:noProof/>
              <w:szCs w:val="22"/>
              <w:lang w:eastAsia="fr-FR"/>
            </w:rPr>
          </w:pPr>
          <w:hyperlink w:anchor="_Toc461552307" w:history="1">
            <w:r w:rsidRPr="002F035C">
              <w:rPr>
                <w:rStyle w:val="Lienhypertexte"/>
                <w:noProof/>
              </w:rPr>
              <w:t>Infographie « Les Seniors et le Digital »</w:t>
            </w:r>
            <w:r>
              <w:rPr>
                <w:noProof/>
                <w:webHidden/>
              </w:rPr>
              <w:tab/>
            </w:r>
            <w:r>
              <w:rPr>
                <w:noProof/>
                <w:webHidden/>
              </w:rPr>
              <w:fldChar w:fldCharType="begin"/>
            </w:r>
            <w:r>
              <w:rPr>
                <w:noProof/>
                <w:webHidden/>
              </w:rPr>
              <w:instrText xml:space="preserve"> PAGEREF _Toc461552307 \h </w:instrText>
            </w:r>
            <w:r>
              <w:rPr>
                <w:noProof/>
                <w:webHidden/>
              </w:rPr>
            </w:r>
            <w:r>
              <w:rPr>
                <w:noProof/>
                <w:webHidden/>
              </w:rPr>
              <w:fldChar w:fldCharType="separate"/>
            </w:r>
            <w:r w:rsidR="00CE7227">
              <w:rPr>
                <w:noProof/>
                <w:webHidden/>
              </w:rPr>
              <w:t>9</w:t>
            </w:r>
            <w:r>
              <w:rPr>
                <w:noProof/>
                <w:webHidden/>
              </w:rPr>
              <w:fldChar w:fldCharType="end"/>
            </w:r>
          </w:hyperlink>
        </w:p>
        <w:p w:rsidR="004B469A" w:rsidRDefault="004B469A">
          <w:pPr>
            <w:pStyle w:val="TM1"/>
            <w:tabs>
              <w:tab w:val="right" w:leader="dot" w:pos="13994"/>
            </w:tabs>
            <w:rPr>
              <w:rFonts w:asciiTheme="minorHAnsi" w:eastAsiaTheme="minorEastAsia" w:hAnsiTheme="minorHAnsi"/>
              <w:noProof/>
              <w:szCs w:val="22"/>
              <w:lang w:eastAsia="fr-FR"/>
            </w:rPr>
          </w:pPr>
          <w:hyperlink w:anchor="_Toc461552308" w:history="1">
            <w:r w:rsidRPr="002F035C">
              <w:rPr>
                <w:rStyle w:val="Lienhypertexte"/>
                <w:noProof/>
              </w:rPr>
              <w:t>Les seniors et Facebook</w:t>
            </w:r>
            <w:r>
              <w:rPr>
                <w:noProof/>
                <w:webHidden/>
              </w:rPr>
              <w:tab/>
            </w:r>
            <w:r>
              <w:rPr>
                <w:noProof/>
                <w:webHidden/>
              </w:rPr>
              <w:fldChar w:fldCharType="begin"/>
            </w:r>
            <w:r>
              <w:rPr>
                <w:noProof/>
                <w:webHidden/>
              </w:rPr>
              <w:instrText xml:space="preserve"> PAGEREF _Toc461552308 \h </w:instrText>
            </w:r>
            <w:r>
              <w:rPr>
                <w:noProof/>
                <w:webHidden/>
              </w:rPr>
            </w:r>
            <w:r>
              <w:rPr>
                <w:noProof/>
                <w:webHidden/>
              </w:rPr>
              <w:fldChar w:fldCharType="separate"/>
            </w:r>
            <w:r w:rsidR="00CE7227">
              <w:rPr>
                <w:noProof/>
                <w:webHidden/>
              </w:rPr>
              <w:t>13</w:t>
            </w:r>
            <w:r>
              <w:rPr>
                <w:noProof/>
                <w:webHidden/>
              </w:rPr>
              <w:fldChar w:fldCharType="end"/>
            </w:r>
          </w:hyperlink>
        </w:p>
        <w:p w:rsidR="004B469A" w:rsidRDefault="004B469A">
          <w:pPr>
            <w:pStyle w:val="TM2"/>
            <w:tabs>
              <w:tab w:val="right" w:leader="dot" w:pos="13994"/>
            </w:tabs>
            <w:rPr>
              <w:rFonts w:asciiTheme="minorHAnsi" w:eastAsiaTheme="minorEastAsia" w:hAnsiTheme="minorHAnsi"/>
              <w:noProof/>
              <w:szCs w:val="22"/>
              <w:lang w:eastAsia="fr-FR"/>
            </w:rPr>
          </w:pPr>
          <w:hyperlink w:anchor="_Toc461552309" w:history="1">
            <w:r w:rsidRPr="002F035C">
              <w:rPr>
                <w:rStyle w:val="Lienhypertexte"/>
                <w:noProof/>
              </w:rPr>
              <w:t>Pourquoi les seniors sont-ils sur Facebook ?</w:t>
            </w:r>
            <w:r>
              <w:rPr>
                <w:noProof/>
                <w:webHidden/>
              </w:rPr>
              <w:tab/>
            </w:r>
            <w:r>
              <w:rPr>
                <w:noProof/>
                <w:webHidden/>
              </w:rPr>
              <w:fldChar w:fldCharType="begin"/>
            </w:r>
            <w:r>
              <w:rPr>
                <w:noProof/>
                <w:webHidden/>
              </w:rPr>
              <w:instrText xml:space="preserve"> PAGEREF _Toc461552309 \h </w:instrText>
            </w:r>
            <w:r>
              <w:rPr>
                <w:noProof/>
                <w:webHidden/>
              </w:rPr>
            </w:r>
            <w:r>
              <w:rPr>
                <w:noProof/>
                <w:webHidden/>
              </w:rPr>
              <w:fldChar w:fldCharType="separate"/>
            </w:r>
            <w:r w:rsidR="00CE7227">
              <w:rPr>
                <w:noProof/>
                <w:webHidden/>
              </w:rPr>
              <w:t>14</w:t>
            </w:r>
            <w:r>
              <w:rPr>
                <w:noProof/>
                <w:webHidden/>
              </w:rPr>
              <w:fldChar w:fldCharType="end"/>
            </w:r>
          </w:hyperlink>
        </w:p>
        <w:p w:rsidR="004B469A" w:rsidRDefault="004B469A">
          <w:pPr>
            <w:pStyle w:val="TM2"/>
            <w:tabs>
              <w:tab w:val="right" w:leader="dot" w:pos="13994"/>
            </w:tabs>
            <w:rPr>
              <w:rFonts w:asciiTheme="minorHAnsi" w:eastAsiaTheme="minorEastAsia" w:hAnsiTheme="minorHAnsi"/>
              <w:noProof/>
              <w:szCs w:val="22"/>
              <w:lang w:eastAsia="fr-FR"/>
            </w:rPr>
          </w:pPr>
          <w:hyperlink w:anchor="_Toc461552310" w:history="1">
            <w:r w:rsidRPr="002F035C">
              <w:rPr>
                <w:rStyle w:val="Lienhypertexte"/>
                <w:noProof/>
              </w:rPr>
              <w:t>Que font nos grands-parents sur Facebook ?</w:t>
            </w:r>
            <w:r>
              <w:rPr>
                <w:noProof/>
                <w:webHidden/>
              </w:rPr>
              <w:tab/>
            </w:r>
            <w:r>
              <w:rPr>
                <w:noProof/>
                <w:webHidden/>
              </w:rPr>
              <w:fldChar w:fldCharType="begin"/>
            </w:r>
            <w:r>
              <w:rPr>
                <w:noProof/>
                <w:webHidden/>
              </w:rPr>
              <w:instrText xml:space="preserve"> PAGEREF _Toc461552310 \h </w:instrText>
            </w:r>
            <w:r>
              <w:rPr>
                <w:noProof/>
                <w:webHidden/>
              </w:rPr>
            </w:r>
            <w:r>
              <w:rPr>
                <w:noProof/>
                <w:webHidden/>
              </w:rPr>
              <w:fldChar w:fldCharType="separate"/>
            </w:r>
            <w:r w:rsidR="00CE7227">
              <w:rPr>
                <w:noProof/>
                <w:webHidden/>
              </w:rPr>
              <w:t>14</w:t>
            </w:r>
            <w:r>
              <w:rPr>
                <w:noProof/>
                <w:webHidden/>
              </w:rPr>
              <w:fldChar w:fldCharType="end"/>
            </w:r>
          </w:hyperlink>
        </w:p>
        <w:p w:rsidR="004B469A" w:rsidRDefault="004B469A">
          <w:pPr>
            <w:pStyle w:val="TM2"/>
            <w:tabs>
              <w:tab w:val="right" w:leader="dot" w:pos="13994"/>
            </w:tabs>
            <w:rPr>
              <w:rFonts w:asciiTheme="minorHAnsi" w:eastAsiaTheme="minorEastAsia" w:hAnsiTheme="minorHAnsi"/>
              <w:noProof/>
              <w:szCs w:val="22"/>
              <w:lang w:eastAsia="fr-FR"/>
            </w:rPr>
          </w:pPr>
          <w:hyperlink w:anchor="_Toc461552311" w:history="1">
            <w:r w:rsidRPr="002F035C">
              <w:rPr>
                <w:rStyle w:val="Lienhypertexte"/>
                <w:noProof/>
              </w:rPr>
              <w:t>Les centres d’intérêt des séniors sur le web</w:t>
            </w:r>
            <w:r>
              <w:rPr>
                <w:noProof/>
                <w:webHidden/>
              </w:rPr>
              <w:tab/>
            </w:r>
            <w:r>
              <w:rPr>
                <w:noProof/>
                <w:webHidden/>
              </w:rPr>
              <w:fldChar w:fldCharType="begin"/>
            </w:r>
            <w:r>
              <w:rPr>
                <w:noProof/>
                <w:webHidden/>
              </w:rPr>
              <w:instrText xml:space="preserve"> PAGEREF _Toc461552311 \h </w:instrText>
            </w:r>
            <w:r>
              <w:rPr>
                <w:noProof/>
                <w:webHidden/>
              </w:rPr>
            </w:r>
            <w:r>
              <w:rPr>
                <w:noProof/>
                <w:webHidden/>
              </w:rPr>
              <w:fldChar w:fldCharType="separate"/>
            </w:r>
            <w:r w:rsidR="00CE7227">
              <w:rPr>
                <w:noProof/>
                <w:webHidden/>
              </w:rPr>
              <w:t>17</w:t>
            </w:r>
            <w:r>
              <w:rPr>
                <w:noProof/>
                <w:webHidden/>
              </w:rPr>
              <w:fldChar w:fldCharType="end"/>
            </w:r>
          </w:hyperlink>
        </w:p>
        <w:p w:rsidR="004B469A" w:rsidRDefault="004B469A">
          <w:pPr>
            <w:pStyle w:val="TM2"/>
            <w:tabs>
              <w:tab w:val="right" w:leader="dot" w:pos="13994"/>
            </w:tabs>
            <w:rPr>
              <w:rFonts w:asciiTheme="minorHAnsi" w:eastAsiaTheme="minorEastAsia" w:hAnsiTheme="minorHAnsi"/>
              <w:noProof/>
              <w:szCs w:val="22"/>
              <w:lang w:eastAsia="fr-FR"/>
            </w:rPr>
          </w:pPr>
          <w:hyperlink w:anchor="_Toc461552312" w:history="1">
            <w:r w:rsidRPr="002F035C">
              <w:rPr>
                <w:rStyle w:val="Lienhypertexte"/>
                <w:noProof/>
              </w:rPr>
              <w:t>Quelles sont les thématiques qui intéressent votre cible</w:t>
            </w:r>
            <w:r>
              <w:rPr>
                <w:noProof/>
                <w:webHidden/>
              </w:rPr>
              <w:tab/>
            </w:r>
            <w:r>
              <w:rPr>
                <w:noProof/>
                <w:webHidden/>
              </w:rPr>
              <w:fldChar w:fldCharType="begin"/>
            </w:r>
            <w:r>
              <w:rPr>
                <w:noProof/>
                <w:webHidden/>
              </w:rPr>
              <w:instrText xml:space="preserve"> PAGEREF _Toc461552312 \h </w:instrText>
            </w:r>
            <w:r>
              <w:rPr>
                <w:noProof/>
                <w:webHidden/>
              </w:rPr>
            </w:r>
            <w:r>
              <w:rPr>
                <w:noProof/>
                <w:webHidden/>
              </w:rPr>
              <w:fldChar w:fldCharType="separate"/>
            </w:r>
            <w:r w:rsidR="00CE7227">
              <w:rPr>
                <w:noProof/>
                <w:webHidden/>
              </w:rPr>
              <w:t>18</w:t>
            </w:r>
            <w:r>
              <w:rPr>
                <w:noProof/>
                <w:webHidden/>
              </w:rPr>
              <w:fldChar w:fldCharType="end"/>
            </w:r>
          </w:hyperlink>
        </w:p>
        <w:p w:rsidR="004B469A" w:rsidRDefault="004B469A">
          <w:pPr>
            <w:pStyle w:val="TM2"/>
            <w:tabs>
              <w:tab w:val="right" w:leader="dot" w:pos="13994"/>
            </w:tabs>
            <w:rPr>
              <w:rFonts w:asciiTheme="minorHAnsi" w:eastAsiaTheme="minorEastAsia" w:hAnsiTheme="minorHAnsi"/>
              <w:noProof/>
              <w:szCs w:val="22"/>
              <w:lang w:eastAsia="fr-FR"/>
            </w:rPr>
          </w:pPr>
          <w:hyperlink w:anchor="_Toc461552313" w:history="1">
            <w:r w:rsidRPr="002F035C">
              <w:rPr>
                <w:rStyle w:val="Lienhypertexte"/>
                <w:noProof/>
              </w:rPr>
              <w:t>Quelques Pages dédiées aux seniors</w:t>
            </w:r>
            <w:r>
              <w:rPr>
                <w:noProof/>
                <w:webHidden/>
              </w:rPr>
              <w:tab/>
            </w:r>
            <w:r>
              <w:rPr>
                <w:noProof/>
                <w:webHidden/>
              </w:rPr>
              <w:fldChar w:fldCharType="begin"/>
            </w:r>
            <w:r>
              <w:rPr>
                <w:noProof/>
                <w:webHidden/>
              </w:rPr>
              <w:instrText xml:space="preserve"> PAGEREF _Toc461552313 \h </w:instrText>
            </w:r>
            <w:r>
              <w:rPr>
                <w:noProof/>
                <w:webHidden/>
              </w:rPr>
            </w:r>
            <w:r>
              <w:rPr>
                <w:noProof/>
                <w:webHidden/>
              </w:rPr>
              <w:fldChar w:fldCharType="separate"/>
            </w:r>
            <w:r w:rsidR="00CE7227">
              <w:rPr>
                <w:noProof/>
                <w:webHidden/>
              </w:rPr>
              <w:t>21</w:t>
            </w:r>
            <w:r>
              <w:rPr>
                <w:noProof/>
                <w:webHidden/>
              </w:rPr>
              <w:fldChar w:fldCharType="end"/>
            </w:r>
          </w:hyperlink>
        </w:p>
        <w:p w:rsidR="008C7A8E" w:rsidRDefault="0060653E" w:rsidP="008C7A8E">
          <w:pPr>
            <w:spacing w:after="60"/>
          </w:pPr>
          <w:r>
            <w:fldChar w:fldCharType="end"/>
          </w:r>
        </w:p>
      </w:sdtContent>
    </w:sdt>
    <w:p w:rsidR="008C7A8E" w:rsidRDefault="008C7A8E" w:rsidP="008C7A8E">
      <w:pPr>
        <w:spacing w:after="200"/>
        <w:rPr>
          <w:rFonts w:ascii="Ubuntu" w:eastAsiaTheme="majorEastAsia" w:hAnsi="Ubuntu" w:cstheme="majorBidi"/>
          <w:bCs/>
          <w:color w:val="E25046"/>
          <w:sz w:val="44"/>
          <w:szCs w:val="28"/>
          <w:bdr w:val="nil"/>
        </w:rPr>
      </w:pPr>
      <w:r>
        <w:br w:type="page"/>
      </w:r>
    </w:p>
    <w:p w:rsidR="008C7A8E" w:rsidRDefault="008C7A8E" w:rsidP="00091896">
      <w:pPr>
        <w:pStyle w:val="Titre1"/>
      </w:pPr>
      <w:bookmarkStart w:id="1" w:name="_Toc461552303"/>
      <w:r>
        <w:t>Les seniors</w:t>
      </w:r>
      <w:bookmarkEnd w:id="1"/>
    </w:p>
    <w:p w:rsidR="009A5BD5" w:rsidRPr="008F7416" w:rsidRDefault="009A5BD5" w:rsidP="009A5BD5">
      <w:r w:rsidRPr="009A5BD5">
        <w:t>Courteline  disait « </w:t>
      </w:r>
      <w:r w:rsidRPr="009A5BD5">
        <w:rPr>
          <w:b/>
          <w:bCs/>
        </w:rPr>
        <w:t>Au-dessus de soixante ans, on est tous du même âge</w:t>
      </w:r>
      <w:r w:rsidRPr="009A5BD5">
        <w:t> », maintenant quand on hésite, on emploie le mot </w:t>
      </w:r>
      <w:r w:rsidRPr="008F7416">
        <w:t>senior.</w:t>
      </w:r>
      <w:r w:rsidRPr="009A5BD5">
        <w:t> Ou bien </w:t>
      </w:r>
      <w:proofErr w:type="spellStart"/>
      <w:r w:rsidRPr="008F7416">
        <w:t>Plénior</w:t>
      </w:r>
      <w:proofErr w:type="spellEnd"/>
      <w:r w:rsidRPr="009A5BD5">
        <w:t> qui est la nouvelle appellation tendance des seniors ! Il est vrai que le terme senior est un terme fourre-tout difficilement identifiable. On l’utilise souvent à tort et à travers. D’ailleurs, quelques questions se posent :</w:t>
      </w:r>
      <w:r w:rsidR="008F7416">
        <w:t xml:space="preserve"> </w:t>
      </w:r>
      <w:r w:rsidRPr="008F7416">
        <w:rPr>
          <w:bCs/>
        </w:rPr>
        <w:t>Qui est senior, qui ne l’est pas ? Qui se sent senior et qui ne se sent pas ? Et pourquoi ?</w:t>
      </w:r>
    </w:p>
    <w:p w:rsidR="009A5BD5" w:rsidRPr="008F7416" w:rsidRDefault="009A5BD5" w:rsidP="008F7416">
      <w:r w:rsidRPr="008F7416">
        <w:rPr>
          <w:bCs/>
        </w:rPr>
        <w:t>Un senior, essai de définition d’un être inclassable.</w:t>
      </w:r>
    </w:p>
    <w:p w:rsidR="009A5BD5" w:rsidRPr="009A5BD5" w:rsidRDefault="009A5BD5" w:rsidP="009A5BD5">
      <w:r w:rsidRPr="009A5BD5">
        <w:t>L’usage du mot « </w:t>
      </w:r>
      <w:r w:rsidRPr="009A5BD5">
        <w:rPr>
          <w:b/>
          <w:bCs/>
        </w:rPr>
        <w:t>senior</w:t>
      </w:r>
      <w:r w:rsidRPr="009A5BD5">
        <w:t> » s’est imposé dans la langue de la vie courante, du travail ou  de la politique comme une circonlocution permettant d’éviter l’usage direct des mots « âgé » ou « vieux ». Pour certains,  c’est une définition connoté négativement.</w:t>
      </w:r>
    </w:p>
    <w:p w:rsidR="009A5BD5" w:rsidRPr="009A5BD5" w:rsidRDefault="009A5BD5" w:rsidP="009A5BD5">
      <w:r w:rsidRPr="009A5BD5">
        <w:t>La définition est liée à l’âge, mais où commence la limite varie de façon subjective selon le contexte. Le mot « senior » est pour certain synonyme de « personne âgée ». Mais le plus souvent, en particulier dans le monde du travail, le terme est employé pour des personnes qui ont  50 ans. Dans le sport, les seniors sont encore moins âgés, l’appellation senior débute pour certaines activités à 35 ans !</w:t>
      </w:r>
    </w:p>
    <w:p w:rsidR="009A5BD5" w:rsidRPr="009A5BD5" w:rsidRDefault="009A5BD5" w:rsidP="009A5BD5">
      <w:r w:rsidRPr="009A5BD5">
        <w:rPr>
          <w:b/>
          <w:bCs/>
        </w:rPr>
        <w:t>Mais nous préférons mettre en avant une nouvelle définition qui est apparue dernièrement et qui  prend en compte non seulement  l’évolution des modes de vie des seniors mais aussi l’allongement des temps de la retraite : on parle de « jeune senior » ou « jeune retraité » pour faire référence aux personnes dans la cinquantaine ou soixantaine.</w:t>
      </w:r>
    </w:p>
    <w:p w:rsidR="009A5BD5" w:rsidRPr="009A5BD5" w:rsidRDefault="009A5BD5" w:rsidP="009A5BD5">
      <w:r w:rsidRPr="009A5BD5">
        <w:t xml:space="preserve">A côté des Bobos, les bourgeois bohèmes, on entend aussi parler des  </w:t>
      </w:r>
      <w:proofErr w:type="spellStart"/>
      <w:r w:rsidRPr="009A5BD5">
        <w:t>BooBos</w:t>
      </w:r>
      <w:proofErr w:type="spellEnd"/>
      <w:r w:rsidRPr="009A5BD5">
        <w:t xml:space="preserve"> (prononcer </w:t>
      </w:r>
      <w:proofErr w:type="spellStart"/>
      <w:r w:rsidRPr="009A5BD5">
        <w:t>boubo</w:t>
      </w:r>
      <w:proofErr w:type="spellEnd"/>
      <w:r w:rsidRPr="009A5BD5">
        <w:t>) c’est à dire les Boomers Bohêmes  pour marquer que les jeunes seniors se distinguent fortement au niveau social et surtout physique de leurs aînés. Ils forment un nouveau type sociologique de seniors. </w:t>
      </w:r>
      <w:r w:rsidRPr="009A5BD5">
        <w:rPr>
          <w:b/>
          <w:bCs/>
        </w:rPr>
        <w:t>Ce sont les seniors actifs, les seniors en forme.</w:t>
      </w:r>
    </w:p>
    <w:p w:rsidR="009A5BD5" w:rsidRPr="009A5BD5" w:rsidRDefault="009A5BD5" w:rsidP="009A5BD5">
      <w:r w:rsidRPr="009A5BD5">
        <w:t>Comme l’écrivait Molière dans l’Avare « </w:t>
      </w:r>
      <w:r w:rsidRPr="009A5BD5">
        <w:rPr>
          <w:b/>
          <w:bCs/>
        </w:rPr>
        <w:t>Qu’est-ce que cela, soixante ans !…C’est la fleur de l’âge et vous entrez maintenant dans la plus  belle saison de l’homme »</w:t>
      </w:r>
    </w:p>
    <w:p w:rsidR="009A5BD5" w:rsidRPr="008F7416" w:rsidRDefault="008F7416" w:rsidP="008C7A8E">
      <w:pPr>
        <w:rPr>
          <w:lang w:val="pt-PT"/>
        </w:rPr>
      </w:pPr>
      <w:r w:rsidRPr="008F7416">
        <w:rPr>
          <w:lang w:val="pt-PT"/>
        </w:rPr>
        <w:t xml:space="preserve">Src : </w:t>
      </w:r>
      <w:hyperlink r:id="rId8" w:history="1">
        <w:r w:rsidRPr="00D96F4B">
          <w:rPr>
            <w:rStyle w:val="Lienhypertexte"/>
            <w:lang w:val="pt-PT"/>
          </w:rPr>
          <w:t>http://blog.seniorenforme.com/dites-moi-monsieur-cest-quoi-un-senior/</w:t>
        </w:r>
      </w:hyperlink>
      <w:r>
        <w:rPr>
          <w:lang w:val="pt-PT"/>
        </w:rPr>
        <w:t xml:space="preserve"> </w:t>
      </w:r>
    </w:p>
    <w:p w:rsidR="008C7A8E" w:rsidRPr="00CD128C" w:rsidRDefault="008C7A8E" w:rsidP="00091896">
      <w:pPr>
        <w:pStyle w:val="Titre2"/>
      </w:pPr>
      <w:bookmarkStart w:id="2" w:name="_Toc461552304"/>
      <w:r w:rsidRPr="00CD128C">
        <w:t xml:space="preserve">Quelques chiffres sur les seniors en </w:t>
      </w:r>
      <w:r>
        <w:t>France</w:t>
      </w:r>
      <w:bookmarkEnd w:id="2"/>
    </w:p>
    <w:p w:rsidR="008C7A8E" w:rsidRPr="00CD128C" w:rsidRDefault="008C7A8E" w:rsidP="008C7A8E">
      <w:pPr>
        <w:pStyle w:val="Paragraphedeliste"/>
        <w:numPr>
          <w:ilvl w:val="0"/>
          <w:numId w:val="27"/>
        </w:numPr>
        <w:spacing w:line="276" w:lineRule="auto"/>
        <w:rPr>
          <w:rFonts w:ascii="Verdana" w:hAnsi="Verdana"/>
          <w:sz w:val="22"/>
          <w:szCs w:val="22"/>
          <w:lang w:val="fr-FR"/>
        </w:rPr>
      </w:pPr>
      <w:r w:rsidRPr="00CD128C">
        <w:rPr>
          <w:rFonts w:ascii="Verdana" w:hAnsi="Verdana"/>
          <w:bCs/>
          <w:sz w:val="22"/>
          <w:szCs w:val="22"/>
          <w:lang w:val="fr-FR"/>
        </w:rPr>
        <w:t>Toutes les 37 secondes, un senior nait en France</w:t>
      </w:r>
    </w:p>
    <w:p w:rsidR="008C7A8E" w:rsidRPr="00CD128C" w:rsidRDefault="008C7A8E" w:rsidP="008C7A8E">
      <w:pPr>
        <w:pStyle w:val="Paragraphedeliste"/>
        <w:numPr>
          <w:ilvl w:val="0"/>
          <w:numId w:val="27"/>
        </w:numPr>
        <w:spacing w:line="276" w:lineRule="auto"/>
        <w:rPr>
          <w:rFonts w:ascii="Verdana" w:hAnsi="Verdana"/>
          <w:sz w:val="22"/>
          <w:szCs w:val="22"/>
          <w:lang w:val="fr-FR"/>
        </w:rPr>
      </w:pPr>
      <w:r w:rsidRPr="00CD128C">
        <w:rPr>
          <w:rFonts w:ascii="Verdana" w:hAnsi="Verdana"/>
          <w:bCs/>
          <w:sz w:val="22"/>
          <w:szCs w:val="22"/>
          <w:lang w:val="fr-FR"/>
        </w:rPr>
        <w:t>Un Français sur six  a plus de 65 ans et en 2050, il y en aura 1 sur trois. A cette époque, nous serons tous seniors.</w:t>
      </w:r>
    </w:p>
    <w:p w:rsidR="008C7A8E" w:rsidRPr="00CD128C" w:rsidRDefault="008C7A8E" w:rsidP="008C7A8E">
      <w:pPr>
        <w:pStyle w:val="Paragraphedeliste"/>
        <w:numPr>
          <w:ilvl w:val="0"/>
          <w:numId w:val="27"/>
        </w:numPr>
        <w:spacing w:line="276" w:lineRule="auto"/>
        <w:rPr>
          <w:rFonts w:ascii="Verdana" w:hAnsi="Verdana"/>
          <w:sz w:val="22"/>
          <w:szCs w:val="22"/>
          <w:lang w:val="fr-FR"/>
        </w:rPr>
      </w:pPr>
      <w:r w:rsidRPr="00CD128C">
        <w:rPr>
          <w:rFonts w:ascii="Verdana" w:hAnsi="Verdana"/>
          <w:bCs/>
          <w:sz w:val="22"/>
          <w:szCs w:val="22"/>
          <w:lang w:val="fr-FR"/>
        </w:rPr>
        <w:t>L’espérance de vie des Françaises est de 84 ans et celle des Français est de  77 ans et elle progresse de trois mois chaque année.</w:t>
      </w:r>
    </w:p>
    <w:p w:rsidR="008C7A8E" w:rsidRPr="00CD128C" w:rsidRDefault="008C7A8E" w:rsidP="008C7A8E">
      <w:pPr>
        <w:pStyle w:val="Paragraphedeliste"/>
        <w:numPr>
          <w:ilvl w:val="0"/>
          <w:numId w:val="27"/>
        </w:numPr>
        <w:spacing w:line="276" w:lineRule="auto"/>
        <w:rPr>
          <w:rFonts w:ascii="Verdana" w:hAnsi="Verdana"/>
          <w:sz w:val="22"/>
          <w:szCs w:val="22"/>
          <w:lang w:val="fr-FR"/>
        </w:rPr>
      </w:pPr>
      <w:r w:rsidRPr="00CD128C">
        <w:rPr>
          <w:rFonts w:ascii="Verdana" w:hAnsi="Verdana"/>
          <w:bCs/>
          <w:sz w:val="22"/>
          <w:szCs w:val="22"/>
          <w:lang w:val="fr-FR"/>
        </w:rPr>
        <w:t>Les seniors réalisent 48 % des dépenses de consommation alors qu’ils représentent que 20% de la population.</w:t>
      </w:r>
    </w:p>
    <w:p w:rsidR="008C7A8E" w:rsidRPr="00CD128C" w:rsidRDefault="008C7A8E" w:rsidP="008C7A8E">
      <w:pPr>
        <w:pStyle w:val="Paragraphedeliste"/>
        <w:numPr>
          <w:ilvl w:val="0"/>
          <w:numId w:val="27"/>
        </w:numPr>
        <w:spacing w:line="276" w:lineRule="auto"/>
        <w:rPr>
          <w:rFonts w:ascii="Verdana" w:hAnsi="Verdana"/>
          <w:sz w:val="22"/>
          <w:szCs w:val="22"/>
          <w:lang w:val="fr-FR"/>
        </w:rPr>
      </w:pPr>
      <w:r w:rsidRPr="00CD128C">
        <w:rPr>
          <w:rFonts w:ascii="Verdana" w:hAnsi="Verdana"/>
          <w:bCs/>
          <w:sz w:val="22"/>
          <w:szCs w:val="22"/>
          <w:lang w:val="fr-FR"/>
        </w:rPr>
        <w:t>Les revenus des seniors sont supérieurs de 38 % à ceux des moins de 50 ans</w:t>
      </w:r>
    </w:p>
    <w:p w:rsidR="008C7A8E" w:rsidRPr="00CD128C" w:rsidRDefault="008C7A8E" w:rsidP="008C7A8E">
      <w:pPr>
        <w:pStyle w:val="Paragraphedeliste"/>
        <w:numPr>
          <w:ilvl w:val="0"/>
          <w:numId w:val="27"/>
        </w:numPr>
        <w:spacing w:line="276" w:lineRule="auto"/>
        <w:rPr>
          <w:rFonts w:ascii="Verdana" w:hAnsi="Verdana"/>
          <w:sz w:val="22"/>
          <w:szCs w:val="22"/>
          <w:lang w:val="fr-FR"/>
        </w:rPr>
      </w:pPr>
      <w:r w:rsidRPr="00CD128C">
        <w:rPr>
          <w:rFonts w:ascii="Verdana" w:hAnsi="Verdana"/>
          <w:bCs/>
          <w:sz w:val="22"/>
          <w:szCs w:val="22"/>
          <w:lang w:val="fr-FR"/>
        </w:rPr>
        <w:t xml:space="preserve"> les seniors sont propriétaires de 60 % du patrimoine en France</w:t>
      </w:r>
    </w:p>
    <w:p w:rsidR="008C7A8E" w:rsidRPr="00CD128C" w:rsidRDefault="008C7A8E" w:rsidP="008C7A8E">
      <w:pPr>
        <w:pStyle w:val="Paragraphedeliste"/>
        <w:numPr>
          <w:ilvl w:val="0"/>
          <w:numId w:val="27"/>
        </w:numPr>
        <w:spacing w:line="276" w:lineRule="auto"/>
        <w:rPr>
          <w:rFonts w:ascii="Verdana" w:hAnsi="Verdana"/>
          <w:sz w:val="22"/>
          <w:szCs w:val="22"/>
          <w:lang w:val="fr-FR"/>
        </w:rPr>
      </w:pPr>
      <w:r w:rsidRPr="00CD128C">
        <w:rPr>
          <w:rFonts w:ascii="Verdana" w:hAnsi="Verdana"/>
          <w:sz w:val="22"/>
          <w:szCs w:val="22"/>
          <w:lang w:val="fr-FR"/>
        </w:rPr>
        <w:t>Les seniors représentent : 38% des dépenses de restaurant, 44%  des dépenses de communication, 57% des dépenses de santé, 40% des dépenses d’habillement alors que nous vous le répétons, ils ne sont que 20% de la population.</w:t>
      </w:r>
    </w:p>
    <w:p w:rsidR="008F7416" w:rsidRPr="002A6C08" w:rsidRDefault="008F7416" w:rsidP="008C7A8E">
      <w:pPr>
        <w:spacing w:after="200"/>
      </w:pPr>
    </w:p>
    <w:p w:rsidR="008F7416" w:rsidRPr="008F7416" w:rsidRDefault="008F7416" w:rsidP="008F7416">
      <w:pPr>
        <w:rPr>
          <w:lang w:val="pt-PT"/>
        </w:rPr>
      </w:pPr>
      <w:r w:rsidRPr="008F7416">
        <w:rPr>
          <w:lang w:val="pt-PT"/>
        </w:rPr>
        <w:t xml:space="preserve">Src : </w:t>
      </w:r>
      <w:r w:rsidR="0060653E">
        <w:fldChar w:fldCharType="begin"/>
      </w:r>
      <w:r w:rsidR="00195ED1" w:rsidRPr="002A6C08">
        <w:rPr>
          <w:lang w:val="pt-PT"/>
        </w:rPr>
        <w:instrText>HYPERLINK "http://blog.seniorenforme.com/dites-moi-monsieur-cest-quoi-un-senior/"</w:instrText>
      </w:r>
      <w:r w:rsidR="0060653E">
        <w:fldChar w:fldCharType="separate"/>
      </w:r>
      <w:r w:rsidRPr="00D96F4B">
        <w:rPr>
          <w:rStyle w:val="Lienhypertexte"/>
          <w:lang w:val="pt-PT"/>
        </w:rPr>
        <w:t>http://blog.seniorenforme.com/dites-moi-monsieur-cest-quoi-un-senior/</w:t>
      </w:r>
      <w:r w:rsidR="0060653E">
        <w:fldChar w:fldCharType="end"/>
      </w:r>
      <w:r>
        <w:rPr>
          <w:lang w:val="pt-PT"/>
        </w:rPr>
        <w:t xml:space="preserve"> </w:t>
      </w:r>
    </w:p>
    <w:p w:rsidR="008C7A8E" w:rsidRPr="008F7416" w:rsidRDefault="008C7A8E" w:rsidP="008C7A8E">
      <w:pPr>
        <w:spacing w:after="200"/>
        <w:rPr>
          <w:rFonts w:ascii="Ubuntu" w:eastAsiaTheme="majorEastAsia" w:hAnsi="Ubuntu" w:cstheme="majorBidi"/>
          <w:bCs/>
          <w:iCs/>
          <w:color w:val="96A5A6"/>
          <w:sz w:val="32"/>
          <w:szCs w:val="24"/>
          <w:bdr w:val="nil"/>
          <w:lang w:val="pt-PT"/>
        </w:rPr>
      </w:pPr>
      <w:r w:rsidRPr="008F7416">
        <w:rPr>
          <w:lang w:val="pt-PT"/>
        </w:rPr>
        <w:br w:type="page"/>
      </w:r>
    </w:p>
    <w:p w:rsidR="008C7A8E" w:rsidRPr="00CD128C" w:rsidRDefault="008C7A8E" w:rsidP="00DB2E6E">
      <w:bookmarkStart w:id="3" w:name="_Toc461552305"/>
      <w:r w:rsidRPr="00DB2E6E">
        <w:rPr>
          <w:rStyle w:val="Titre2Car"/>
        </w:rPr>
        <w:t>Typologie et goûts des seniors</w:t>
      </w:r>
      <w:bookmarkEnd w:id="3"/>
      <w:r w:rsidR="00DB2E6E">
        <w:br/>
      </w:r>
      <w:proofErr w:type="spellStart"/>
      <w:r w:rsidR="00DB2E6E" w:rsidRPr="00DB2E6E">
        <w:t>Src</w:t>
      </w:r>
      <w:proofErr w:type="spellEnd"/>
      <w:r w:rsidR="00DB2E6E" w:rsidRPr="00DB2E6E">
        <w:t xml:space="preserve"> : </w:t>
      </w:r>
      <w:hyperlink r:id="rId9" w:history="1">
        <w:r w:rsidR="00DB2E6E" w:rsidRPr="00DB2E6E">
          <w:rPr>
            <w:rStyle w:val="Lienhypertexte"/>
          </w:rPr>
          <w:t>http://blog.seniorenforme.com/dites-moi-monsieur-cest-quoi-un-senior/</w:t>
        </w:r>
      </w:hyperlink>
      <w:r w:rsidR="00DB2E6E" w:rsidRPr="00DB2E6E">
        <w:t xml:space="preserve"> </w:t>
      </w:r>
    </w:p>
    <w:p w:rsidR="008C7A8E" w:rsidRDefault="008C7A8E" w:rsidP="008C7A8E">
      <w:r w:rsidRPr="00CD128C">
        <w:t>Au niveau sociologique et même ethnologique, on peut ess</w:t>
      </w:r>
      <w:r>
        <w:t xml:space="preserve">ayer de classer les seniors en </w:t>
      </w:r>
      <w:r w:rsidRPr="00CD128C">
        <w:t>4 catégories</w:t>
      </w:r>
      <w:r>
        <w:t xml:space="preserve">. </w:t>
      </w:r>
      <w:r w:rsidRPr="00CD128C">
        <w:t>Chaque âge, chaq</w:t>
      </w:r>
      <w:r>
        <w:t>ue catégorie de senior a ses goû</w:t>
      </w:r>
      <w:r w:rsidRPr="00CD128C">
        <w:t>ts propres et on peut retrouver certains marqueurs générationnels  au niveau des danses, des voitures, des chanteurs ou des films…</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Look w:val="04A0"/>
      </w:tblPr>
      <w:tblGrid>
        <w:gridCol w:w="7072"/>
        <w:gridCol w:w="7072"/>
      </w:tblGrid>
      <w:tr w:rsidR="008C7A8E" w:rsidTr="000C02F1">
        <w:tc>
          <w:tcPr>
            <w:tcW w:w="7072" w:type="dxa"/>
          </w:tcPr>
          <w:p w:rsidR="008C7A8E" w:rsidRPr="00CD128C" w:rsidRDefault="008C7A8E" w:rsidP="000C02F1">
            <w:pPr>
              <w:spacing w:before="120" w:after="0" w:line="276" w:lineRule="auto"/>
              <w:rPr>
                <w:b/>
              </w:rPr>
            </w:pPr>
            <w:r w:rsidRPr="00CD128C">
              <w:rPr>
                <w:b/>
              </w:rPr>
              <w:t>Les masters : personnes âgées de 50 à 59 ans</w:t>
            </w:r>
          </w:p>
          <w:p w:rsidR="008C7A8E" w:rsidRDefault="008C7A8E" w:rsidP="000C02F1">
            <w:pPr>
              <w:spacing w:before="120" w:after="0" w:line="276" w:lineRule="auto"/>
            </w:pPr>
            <w:r w:rsidRPr="00CD128C">
              <w:t>Un fort revenu disponible, la très grande majorité est en bonne santé. Mais  La vue baisse et la ménopause apparait, ils ont du temps libre mais en quantité modéré.</w:t>
            </w:r>
          </w:p>
          <w:p w:rsidR="008C7A8E" w:rsidRDefault="008C7A8E" w:rsidP="000C02F1">
            <w:pPr>
              <w:spacing w:before="120" w:line="276" w:lineRule="auto"/>
            </w:pPr>
            <w:r w:rsidRPr="00CD128C">
              <w:rPr>
                <w:b/>
              </w:rPr>
              <w:t>Leurs goûts :</w:t>
            </w:r>
            <w:r>
              <w:rPr>
                <w:b/>
              </w:rPr>
              <w:t xml:space="preserve"> </w:t>
            </w:r>
            <w:r>
              <w:br/>
            </w:r>
            <w:r w:rsidRPr="00CD128C">
              <w:t xml:space="preserve">Twist, la Coccinelle et la 2 CV, Les </w:t>
            </w:r>
            <w:proofErr w:type="spellStart"/>
            <w:r w:rsidRPr="00CD128C">
              <w:t>Platters</w:t>
            </w:r>
            <w:proofErr w:type="spellEnd"/>
            <w:r w:rsidRPr="00CD128C">
              <w:t xml:space="preserve">, Johnny, Beatles, le film West </w:t>
            </w:r>
            <w:proofErr w:type="spellStart"/>
            <w:r w:rsidRPr="00CD128C">
              <w:t>Side</w:t>
            </w:r>
            <w:proofErr w:type="spellEnd"/>
            <w:r w:rsidRPr="00CD128C">
              <w:t xml:space="preserve"> Story et Brigitte Bardot</w:t>
            </w:r>
          </w:p>
        </w:tc>
        <w:tc>
          <w:tcPr>
            <w:tcW w:w="7072" w:type="dxa"/>
          </w:tcPr>
          <w:p w:rsidR="008C7A8E" w:rsidRPr="00CD128C" w:rsidRDefault="008C7A8E" w:rsidP="000C02F1">
            <w:pPr>
              <w:spacing w:before="120" w:after="0" w:line="276" w:lineRule="auto"/>
              <w:rPr>
                <w:b/>
              </w:rPr>
            </w:pPr>
            <w:r w:rsidRPr="00CD128C">
              <w:rPr>
                <w:b/>
              </w:rPr>
              <w:t>Les libérés : personnes âgées de 60 à 74 ans</w:t>
            </w:r>
          </w:p>
          <w:p w:rsidR="008C7A8E" w:rsidRPr="00CD128C" w:rsidRDefault="008C7A8E" w:rsidP="000C02F1">
            <w:pPr>
              <w:spacing w:before="120" w:after="0" w:line="276" w:lineRule="auto"/>
            </w:pPr>
            <w:r w:rsidRPr="00CD128C">
              <w:t>C’est  l’âge d’or de la consommation, ils sont encore une bonne santé mais la vue continue de baisser, et l’ouïe décline. En outre, ils ont beaucoup de temps libre.</w:t>
            </w:r>
          </w:p>
          <w:p w:rsidR="008C7A8E" w:rsidRPr="00CD128C" w:rsidRDefault="008C7A8E" w:rsidP="000C02F1">
            <w:pPr>
              <w:spacing w:before="120" w:after="0" w:line="276" w:lineRule="auto"/>
            </w:pPr>
            <w:r w:rsidRPr="00CD128C">
              <w:rPr>
                <w:b/>
              </w:rPr>
              <w:t>Leurs goûts :</w:t>
            </w:r>
            <w:r>
              <w:rPr>
                <w:b/>
              </w:rPr>
              <w:t xml:space="preserve"> </w:t>
            </w:r>
            <w:r>
              <w:rPr>
                <w:b/>
              </w:rPr>
              <w:br/>
            </w:r>
            <w:r w:rsidRPr="00CD128C">
              <w:t>Le Rock, la 4CV Renault, Charles Trenet, le film Gilda et Marylin Monroe</w:t>
            </w:r>
          </w:p>
        </w:tc>
      </w:tr>
      <w:tr w:rsidR="008C7A8E" w:rsidTr="000C02F1">
        <w:tc>
          <w:tcPr>
            <w:tcW w:w="7072" w:type="dxa"/>
          </w:tcPr>
          <w:p w:rsidR="008C7A8E" w:rsidRPr="00CD128C" w:rsidRDefault="008C7A8E" w:rsidP="000C02F1">
            <w:pPr>
              <w:spacing w:before="120" w:after="0" w:line="276" w:lineRule="auto"/>
              <w:rPr>
                <w:b/>
              </w:rPr>
            </w:pPr>
            <w:r w:rsidRPr="00CD128C">
              <w:rPr>
                <w:b/>
              </w:rPr>
              <w:t>Les paisibles : personnes âgées de 74 à 85 ans</w:t>
            </w:r>
          </w:p>
          <w:p w:rsidR="008C7A8E" w:rsidRPr="00CD128C" w:rsidRDefault="008C7A8E" w:rsidP="000C02F1">
            <w:pPr>
              <w:spacing w:before="120" w:after="0" w:line="276" w:lineRule="auto"/>
            </w:pPr>
            <w:r w:rsidRPr="00CD128C">
              <w:t>Le Pouvoir et l’appétit d’achat est plus faible (économique et psychologique)</w:t>
            </w:r>
          </w:p>
          <w:p w:rsidR="008C7A8E" w:rsidRPr="00CD128C" w:rsidRDefault="008C7A8E" w:rsidP="000C02F1">
            <w:pPr>
              <w:spacing w:before="120" w:after="0" w:line="276" w:lineRule="auto"/>
            </w:pPr>
            <w:r w:rsidRPr="00CD128C">
              <w:t>La préoccupation première est la sante, on dénote une accentuation des problèmes vus précédemment, la précision des gestes est moins bonne.</w:t>
            </w:r>
          </w:p>
          <w:p w:rsidR="008C7A8E" w:rsidRDefault="008C7A8E" w:rsidP="000C02F1">
            <w:pPr>
              <w:spacing w:before="120" w:after="0" w:line="276" w:lineRule="auto"/>
            </w:pPr>
            <w:r w:rsidRPr="00CD128C">
              <w:t>Néanmoins, le  temps libre est encore peu occupé.</w:t>
            </w:r>
          </w:p>
          <w:p w:rsidR="008C7A8E" w:rsidRDefault="008C7A8E" w:rsidP="000C02F1">
            <w:pPr>
              <w:spacing w:before="120" w:line="276" w:lineRule="auto"/>
            </w:pPr>
            <w:r w:rsidRPr="00CD128C">
              <w:rPr>
                <w:b/>
              </w:rPr>
              <w:t>Leurs goûts :</w:t>
            </w:r>
            <w:r>
              <w:rPr>
                <w:b/>
              </w:rPr>
              <w:t xml:space="preserve"> </w:t>
            </w:r>
            <w:r>
              <w:rPr>
                <w:b/>
              </w:rPr>
              <w:br/>
            </w:r>
            <w:r w:rsidRPr="00CD128C">
              <w:t>Le Tango,  la Citroën Traction Avant, comme chanteur Maurice Chevalier, ou Luis Mariano ; ils aiment Les Enfants du Paradis de Marcel Carné et adorent Greta Garbo</w:t>
            </w:r>
          </w:p>
        </w:tc>
        <w:tc>
          <w:tcPr>
            <w:tcW w:w="7072" w:type="dxa"/>
          </w:tcPr>
          <w:p w:rsidR="008C7A8E" w:rsidRPr="00CD128C" w:rsidRDefault="008C7A8E" w:rsidP="000C02F1">
            <w:pPr>
              <w:spacing w:before="120" w:after="0" w:line="276" w:lineRule="auto"/>
              <w:rPr>
                <w:b/>
              </w:rPr>
            </w:pPr>
            <w:r w:rsidRPr="00CD128C">
              <w:rPr>
                <w:b/>
              </w:rPr>
              <w:t>Les grands Aînés : personnes âgées de 85 ans et plus</w:t>
            </w:r>
          </w:p>
          <w:p w:rsidR="008C7A8E" w:rsidRPr="00CD128C" w:rsidRDefault="008C7A8E" w:rsidP="000C02F1">
            <w:pPr>
              <w:spacing w:before="120" w:after="0" w:line="276" w:lineRule="auto"/>
            </w:pPr>
            <w:r w:rsidRPr="00CD128C">
              <w:t>Malheureusement, de nombreuses personnes sont en état de précarité, notamment les veuves ; il y a un taux élevé de personnes dépendantes. Ils ont beaucoup de temps libre, mais ne sortent plus.</w:t>
            </w:r>
          </w:p>
          <w:p w:rsidR="008C7A8E" w:rsidRPr="00CD128C" w:rsidRDefault="008C7A8E" w:rsidP="000C02F1">
            <w:pPr>
              <w:spacing w:before="120" w:after="0" w:line="276" w:lineRule="auto"/>
            </w:pPr>
            <w:r w:rsidRPr="00CD128C">
              <w:rPr>
                <w:b/>
              </w:rPr>
              <w:t>Leurs goûts :</w:t>
            </w:r>
            <w:r>
              <w:rPr>
                <w:b/>
              </w:rPr>
              <w:t xml:space="preserve"> </w:t>
            </w:r>
            <w:r>
              <w:rPr>
                <w:b/>
              </w:rPr>
              <w:br/>
            </w:r>
            <w:r>
              <w:t>L</w:t>
            </w:r>
            <w:r w:rsidRPr="00CD128C">
              <w:t>e Charleston, la Peugeot 201, Joséphine Baker, le film Sous les toits de Paris et apprécient Marlène Dietrich</w:t>
            </w:r>
          </w:p>
        </w:tc>
      </w:tr>
    </w:tbl>
    <w:p w:rsidR="0022150D" w:rsidRDefault="00DB2E6E" w:rsidP="0022150D">
      <w:pPr>
        <w:pStyle w:val="Titre2"/>
      </w:pPr>
      <w:bookmarkStart w:id="4" w:name="_Toc461552306"/>
      <w:r w:rsidRPr="00DB2E6E">
        <w:t xml:space="preserve">Les seniors et le digital : les </w:t>
      </w:r>
      <w:proofErr w:type="spellStart"/>
      <w:r w:rsidRPr="00DB2E6E">
        <w:t>silver</w:t>
      </w:r>
      <w:r w:rsidR="00C02FE6">
        <w:t>s</w:t>
      </w:r>
      <w:proofErr w:type="spellEnd"/>
      <w:r w:rsidRPr="00DB2E6E">
        <w:t xml:space="preserve"> surf</w:t>
      </w:r>
      <w:r w:rsidR="0022150D">
        <w:t>er surfent ... comme les autres !</w:t>
      </w:r>
      <w:bookmarkEnd w:id="4"/>
    </w:p>
    <w:p w:rsidR="00AB0ED5" w:rsidRPr="00AB0ED5" w:rsidRDefault="00AB0ED5" w:rsidP="00AB0ED5">
      <w:pPr>
        <w:rPr>
          <w:lang w:val="pt-PT"/>
        </w:rPr>
      </w:pPr>
      <w:r w:rsidRPr="00AB0ED5">
        <w:rPr>
          <w:lang w:val="pt-PT"/>
        </w:rPr>
        <w:t xml:space="preserve">Src : </w:t>
      </w:r>
      <w:r w:rsidR="0060653E">
        <w:fldChar w:fldCharType="begin"/>
      </w:r>
      <w:r w:rsidR="0060653E" w:rsidRPr="00C02FE6">
        <w:rPr>
          <w:lang w:val="pt-PT"/>
        </w:rPr>
        <w:instrText>HYPERLINK "http://www.capgeris.com/residence-service-899/les-seniors-et-le-digital-les-silver-surfer-surfent-comme-les-autres-a38134.htm"</w:instrText>
      </w:r>
      <w:r w:rsidR="0060653E">
        <w:fldChar w:fldCharType="separate"/>
      </w:r>
      <w:r w:rsidRPr="00D96F4B">
        <w:rPr>
          <w:rStyle w:val="Lienhypertexte"/>
          <w:lang w:val="pt-PT"/>
        </w:rPr>
        <w:t>http://www.capgeris.com/residence-service-899/les-seniors-et-le-digital-les-silver-surfer-surfent-comme-les-autres-a38134.htm</w:t>
      </w:r>
      <w:r w:rsidR="0060653E">
        <w:fldChar w:fldCharType="end"/>
      </w:r>
      <w:r>
        <w:rPr>
          <w:lang w:val="pt-PT"/>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5227"/>
      </w:tblGrid>
      <w:tr w:rsidR="00DB2E6E" w:rsidTr="00AB0ED5">
        <w:tc>
          <w:tcPr>
            <w:tcW w:w="8897" w:type="dxa"/>
          </w:tcPr>
          <w:p w:rsidR="00DB2E6E" w:rsidRPr="0022150D" w:rsidRDefault="00DB2E6E" w:rsidP="0022150D">
            <w:pPr>
              <w:pStyle w:val="Sansinterligne"/>
              <w:spacing w:after="120" w:line="276" w:lineRule="auto"/>
              <w:rPr>
                <w:rFonts w:ascii="Verdana" w:hAnsi="Verdana"/>
                <w:sz w:val="20"/>
                <w:szCs w:val="20"/>
                <w:lang w:val="fr-FR"/>
              </w:rPr>
            </w:pPr>
            <w:r w:rsidRPr="0022150D">
              <w:rPr>
                <w:rFonts w:ascii="Verdana" w:hAnsi="Verdana"/>
                <w:sz w:val="20"/>
                <w:szCs w:val="20"/>
                <w:lang w:val="fr-FR"/>
              </w:rPr>
              <w:t>Stop aux idées reçues : Les Seniors sont des utilisateurs du numérique comme les autres !</w:t>
            </w:r>
          </w:p>
          <w:p w:rsidR="00DB2E6E" w:rsidRPr="0022150D" w:rsidRDefault="00DB2E6E" w:rsidP="0022150D">
            <w:pPr>
              <w:pStyle w:val="Sansinterligne"/>
              <w:numPr>
                <w:ilvl w:val="0"/>
                <w:numId w:val="33"/>
              </w:numPr>
              <w:spacing w:after="120" w:line="276" w:lineRule="auto"/>
              <w:ind w:left="714" w:hanging="357"/>
              <w:contextualSpacing/>
              <w:rPr>
                <w:rFonts w:ascii="Verdana" w:hAnsi="Verdana"/>
                <w:sz w:val="20"/>
                <w:szCs w:val="20"/>
                <w:lang w:val="fr-FR"/>
              </w:rPr>
            </w:pPr>
            <w:r w:rsidRPr="0022150D">
              <w:rPr>
                <w:rFonts w:ascii="Verdana" w:hAnsi="Verdana"/>
                <w:sz w:val="20"/>
                <w:szCs w:val="20"/>
                <w:lang w:val="fr-FR"/>
              </w:rPr>
              <w:t>63% des seniors de 55 ans et + utilisent internet, soit près de 2 seniors sur 3</w:t>
            </w:r>
          </w:p>
          <w:p w:rsidR="00DB2E6E" w:rsidRPr="0022150D" w:rsidRDefault="00DB2E6E" w:rsidP="0022150D">
            <w:pPr>
              <w:pStyle w:val="Sansinterligne"/>
              <w:numPr>
                <w:ilvl w:val="0"/>
                <w:numId w:val="33"/>
              </w:numPr>
              <w:spacing w:after="120" w:line="276" w:lineRule="auto"/>
              <w:rPr>
                <w:rFonts w:ascii="Verdana" w:hAnsi="Verdana"/>
                <w:sz w:val="20"/>
                <w:szCs w:val="20"/>
                <w:lang w:val="fr-FR"/>
              </w:rPr>
            </w:pPr>
            <w:r w:rsidRPr="0022150D">
              <w:rPr>
                <w:rFonts w:ascii="Verdana" w:hAnsi="Verdana"/>
                <w:sz w:val="20"/>
                <w:szCs w:val="20"/>
                <w:lang w:val="fr-FR"/>
              </w:rPr>
              <w:t>et la vie numérique apparaît ici comme un véritable élixir de jouvence auprès de cette cible.</w:t>
            </w:r>
          </w:p>
          <w:p w:rsidR="00DB2E6E" w:rsidRPr="0022150D" w:rsidRDefault="00DB2E6E" w:rsidP="0022150D">
            <w:pPr>
              <w:pStyle w:val="Sansinterligne"/>
              <w:spacing w:after="120" w:line="276" w:lineRule="auto"/>
              <w:rPr>
                <w:rFonts w:ascii="Verdana" w:hAnsi="Verdana"/>
                <w:sz w:val="20"/>
                <w:szCs w:val="20"/>
                <w:lang w:val="fr-FR"/>
              </w:rPr>
            </w:pPr>
            <w:r w:rsidRPr="0022150D">
              <w:rPr>
                <w:rFonts w:ascii="Verdana" w:hAnsi="Verdana"/>
                <w:sz w:val="20"/>
                <w:szCs w:val="20"/>
                <w:lang w:val="fr-FR"/>
              </w:rPr>
              <w:t xml:space="preserve">Cogedim Club® publie aujourd'hui la 1ère vague des résultats de l'édition 2016 de son Baromètre 55+ dédié à l'observation de </w:t>
            </w:r>
            <w:r w:rsidR="0022150D" w:rsidRPr="0022150D">
              <w:rPr>
                <w:rFonts w:ascii="Verdana" w:hAnsi="Verdana"/>
                <w:sz w:val="20"/>
                <w:szCs w:val="20"/>
                <w:lang w:val="fr-FR"/>
              </w:rPr>
              <w:t>l'évolution des modes de vie des seniors.</w:t>
            </w:r>
          </w:p>
        </w:tc>
        <w:tc>
          <w:tcPr>
            <w:tcW w:w="5227" w:type="dxa"/>
          </w:tcPr>
          <w:p w:rsidR="00DB2E6E" w:rsidRDefault="0022150D" w:rsidP="0022150D">
            <w:pPr>
              <w:pStyle w:val="Titre2"/>
              <w:pBdr>
                <w:top w:val="none" w:sz="0" w:space="0" w:color="auto"/>
                <w:left w:val="none" w:sz="0" w:space="0" w:color="auto"/>
                <w:bottom w:val="none" w:sz="0" w:space="0" w:color="auto"/>
                <w:right w:val="none" w:sz="0" w:space="0" w:color="auto"/>
                <w:between w:val="none" w:sz="0" w:space="0" w:color="auto"/>
                <w:bar w:val="none" w:sz="0" w:color="auto"/>
              </w:pBdr>
              <w:spacing w:before="0" w:after="120" w:line="276" w:lineRule="auto"/>
              <w:outlineLvl w:val="1"/>
            </w:pPr>
            <w:r w:rsidRPr="0022150D">
              <w:rPr>
                <w:noProof/>
                <w:lang w:eastAsia="fr-FR"/>
              </w:rPr>
              <w:drawing>
                <wp:inline distT="0" distB="0" distL="0" distR="0">
                  <wp:extent cx="3162300" cy="1390650"/>
                  <wp:effectExtent l="19050" t="0" r="0" b="0"/>
                  <wp:docPr id="6" name="Image 3" descr="Les Seniors et le Digital : les silver surfer surfent ... comme les au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Seniors et le Digital : les silver surfer surfent ... comme les autres!"/>
                          <pic:cNvPicPr>
                            <a:picLocks noChangeAspect="1" noChangeArrowheads="1"/>
                          </pic:cNvPicPr>
                        </pic:nvPicPr>
                        <pic:blipFill>
                          <a:blip r:embed="rId10" cstate="print"/>
                          <a:srcRect l="6301" r="2740"/>
                          <a:stretch>
                            <a:fillRect/>
                          </a:stretch>
                        </pic:blipFill>
                        <pic:spPr bwMode="auto">
                          <a:xfrm>
                            <a:off x="0" y="0"/>
                            <a:ext cx="3162300" cy="1390650"/>
                          </a:xfrm>
                          <a:prstGeom prst="rect">
                            <a:avLst/>
                          </a:prstGeom>
                          <a:noFill/>
                          <a:ln w="9525">
                            <a:noFill/>
                            <a:miter lim="800000"/>
                            <a:headEnd/>
                            <a:tailEnd/>
                          </a:ln>
                        </pic:spPr>
                      </pic:pic>
                    </a:graphicData>
                  </a:graphic>
                </wp:inline>
              </w:drawing>
            </w:r>
          </w:p>
        </w:tc>
      </w:tr>
      <w:tr w:rsidR="0022150D" w:rsidRPr="00C02FE6" w:rsidTr="00AB0ED5">
        <w:tc>
          <w:tcPr>
            <w:tcW w:w="14124" w:type="dxa"/>
            <w:gridSpan w:val="2"/>
          </w:tcPr>
          <w:p w:rsidR="0022150D" w:rsidRPr="00C02FE6" w:rsidRDefault="0022150D" w:rsidP="00C02FE6">
            <w:pPr>
              <w:pStyle w:val="Sansinterligne"/>
              <w:spacing w:after="120" w:line="276" w:lineRule="auto"/>
              <w:rPr>
                <w:rFonts w:ascii="Verdana" w:hAnsi="Verdana"/>
                <w:sz w:val="20"/>
                <w:szCs w:val="20"/>
                <w:lang w:val="fr-FR"/>
              </w:rPr>
            </w:pPr>
            <w:r w:rsidRPr="00C02FE6">
              <w:rPr>
                <w:rFonts w:ascii="Verdana" w:hAnsi="Verdana"/>
                <w:sz w:val="20"/>
                <w:szCs w:val="20"/>
                <w:lang w:val="fr-FR"/>
              </w:rPr>
              <w:t xml:space="preserve">Ces 1ers résultats apportent un regard inédit sur le rapport qu'entretiennent les personnes âgées de 55 ans et plus, avec la « vie numérique » tant dans leur perception que dans leurs usages. Et contrairement aux idées reçues, les seniors sont, non seulement, loin d'être réfractaires, mais surtout ils sont dans l'ensemble bien équipés et s'avèrent être des utilisateurs </w:t>
            </w:r>
            <w:r w:rsidR="00C02FE6" w:rsidRPr="00C02FE6">
              <w:rPr>
                <w:rFonts w:ascii="Verdana" w:hAnsi="Verdana"/>
                <w:sz w:val="20"/>
                <w:szCs w:val="20"/>
                <w:lang w:val="fr-FR"/>
              </w:rPr>
              <w:t>assidus</w:t>
            </w:r>
            <w:r w:rsidR="00C02FE6">
              <w:rPr>
                <w:rFonts w:ascii="Verdana" w:hAnsi="Verdana"/>
                <w:sz w:val="20"/>
                <w:szCs w:val="20"/>
                <w:lang w:val="fr-FR"/>
              </w:rPr>
              <w:t> !</w:t>
            </w:r>
          </w:p>
          <w:p w:rsidR="0022150D" w:rsidRPr="00C02FE6" w:rsidRDefault="0022150D" w:rsidP="00C02FE6">
            <w:pPr>
              <w:spacing w:line="276" w:lineRule="auto"/>
              <w:rPr>
                <w:sz w:val="20"/>
              </w:rPr>
            </w:pPr>
            <w:r w:rsidRPr="00C02FE6">
              <w:rPr>
                <w:b/>
                <w:bCs/>
                <w:sz w:val="20"/>
              </w:rPr>
              <w:t>Des 55+ incontestablement surfeurs et bien équipés.</w:t>
            </w:r>
          </w:p>
          <w:p w:rsidR="0022150D" w:rsidRPr="00C02FE6" w:rsidRDefault="0022150D" w:rsidP="00C02FE6">
            <w:pPr>
              <w:spacing w:line="276" w:lineRule="auto"/>
              <w:rPr>
                <w:sz w:val="20"/>
              </w:rPr>
            </w:pPr>
            <w:r w:rsidRPr="00C02FE6">
              <w:rPr>
                <w:sz w:val="20"/>
              </w:rPr>
              <w:t>Cette nouvelle vague du Baromètre Cogedim Club, centrée sur la relation au Digital des Seniors, apparaît comme une chronique annoncée de la 'quasi' disparition de la fracture numérique générationnelle.</w:t>
            </w:r>
          </w:p>
          <w:p w:rsidR="0022150D" w:rsidRPr="00C02FE6" w:rsidRDefault="0022150D" w:rsidP="00C02FE6">
            <w:pPr>
              <w:spacing w:line="276" w:lineRule="auto"/>
              <w:rPr>
                <w:sz w:val="20"/>
              </w:rPr>
            </w:pPr>
            <w:r w:rsidRPr="00C02FE6">
              <w:rPr>
                <w:sz w:val="20"/>
              </w:rPr>
              <w:t>Les 55 ans et + ont des taux d'équipement en appareils connectés très élevés (certes en retrait toujours par rapport à la moyenne des Français</w:t>
            </w:r>
            <w:r w:rsidR="00913DA5" w:rsidRPr="00C02FE6">
              <w:rPr>
                <w:sz w:val="20"/>
              </w:rPr>
              <w:t xml:space="preserve"> </w:t>
            </w:r>
            <w:r w:rsidRPr="00C02FE6">
              <w:rPr>
                <w:sz w:val="20"/>
              </w:rPr>
              <w:t xml:space="preserve">mais on constate un net rattrapage). 69% possèdent au moins un appareil connecté, soit plus de 2 seniors sur 3 (vs. 80% pour l'ensemble de la population française**). ** Selon The </w:t>
            </w:r>
            <w:proofErr w:type="spellStart"/>
            <w:r w:rsidRPr="00C02FE6">
              <w:rPr>
                <w:sz w:val="20"/>
              </w:rPr>
              <w:t>Connected</w:t>
            </w:r>
            <w:proofErr w:type="spellEnd"/>
            <w:r w:rsidRPr="00C02FE6">
              <w:rPr>
                <w:sz w:val="20"/>
              </w:rPr>
              <w:t xml:space="preserve"> Consumer Survey 2014 / 2015</w:t>
            </w:r>
          </w:p>
        </w:tc>
      </w:tr>
    </w:tbl>
    <w:p w:rsidR="00DB2E6E" w:rsidRDefault="00DB2E6E" w:rsidP="00913DA5">
      <w:pPr>
        <w:pStyle w:val="Sansinterlign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2"/>
        <w:gridCol w:w="7072"/>
      </w:tblGrid>
      <w:tr w:rsidR="0022150D" w:rsidTr="00AB0ED5">
        <w:tc>
          <w:tcPr>
            <w:tcW w:w="7072" w:type="dxa"/>
          </w:tcPr>
          <w:p w:rsidR="0022150D" w:rsidRDefault="0022150D" w:rsidP="0022150D">
            <w:pPr>
              <w:jc w:val="center"/>
            </w:pPr>
            <w:r>
              <w:rPr>
                <w:noProof/>
                <w:lang w:eastAsia="fr-FR"/>
              </w:rPr>
              <w:drawing>
                <wp:inline distT="0" distB="0" distL="0" distR="0">
                  <wp:extent cx="4113310" cy="1692000"/>
                  <wp:effectExtent l="19050" t="0" r="1490" b="0"/>
                  <wp:docPr id="7" name="Image 6" descr="http://www.capgeris.com/img/u/1/age-digital-se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pgeris.com/img/u/1/age-digital-senior.JPG"/>
                          <pic:cNvPicPr>
                            <a:picLocks noChangeAspect="1" noChangeArrowheads="1"/>
                          </pic:cNvPicPr>
                        </pic:nvPicPr>
                        <pic:blipFill>
                          <a:blip r:embed="rId11" cstate="print"/>
                          <a:srcRect/>
                          <a:stretch>
                            <a:fillRect/>
                          </a:stretch>
                        </pic:blipFill>
                        <pic:spPr bwMode="auto">
                          <a:xfrm>
                            <a:off x="0" y="0"/>
                            <a:ext cx="4113310" cy="1692000"/>
                          </a:xfrm>
                          <a:prstGeom prst="rect">
                            <a:avLst/>
                          </a:prstGeom>
                          <a:noFill/>
                          <a:ln w="9525">
                            <a:noFill/>
                            <a:miter lim="800000"/>
                            <a:headEnd/>
                            <a:tailEnd/>
                          </a:ln>
                        </pic:spPr>
                      </pic:pic>
                    </a:graphicData>
                  </a:graphic>
                </wp:inline>
              </w:drawing>
            </w:r>
          </w:p>
        </w:tc>
        <w:tc>
          <w:tcPr>
            <w:tcW w:w="7072" w:type="dxa"/>
          </w:tcPr>
          <w:p w:rsidR="0022150D" w:rsidRDefault="0022150D" w:rsidP="0022150D">
            <w:pPr>
              <w:jc w:val="center"/>
            </w:pPr>
            <w:r>
              <w:rPr>
                <w:noProof/>
                <w:lang w:eastAsia="fr-FR"/>
              </w:rPr>
              <w:drawing>
                <wp:inline distT="0" distB="0" distL="0" distR="0">
                  <wp:extent cx="3882200" cy="1692000"/>
                  <wp:effectExtent l="19050" t="0" r="4000" b="0"/>
                  <wp:docPr id="10" name="Image 9" descr="http://www.capgeris.com/img/u/1/age-digitale-seni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pgeris.com/img/u/1/age-digitale-senior-2.JPG"/>
                          <pic:cNvPicPr>
                            <a:picLocks noChangeAspect="1" noChangeArrowheads="1"/>
                          </pic:cNvPicPr>
                        </pic:nvPicPr>
                        <pic:blipFill>
                          <a:blip r:embed="rId12" cstate="print"/>
                          <a:srcRect/>
                          <a:stretch>
                            <a:fillRect/>
                          </a:stretch>
                        </pic:blipFill>
                        <pic:spPr bwMode="auto">
                          <a:xfrm>
                            <a:off x="0" y="0"/>
                            <a:ext cx="3882200" cy="1692000"/>
                          </a:xfrm>
                          <a:prstGeom prst="rect">
                            <a:avLst/>
                          </a:prstGeom>
                          <a:noFill/>
                          <a:ln w="9525">
                            <a:noFill/>
                            <a:miter lim="800000"/>
                            <a:headEnd/>
                            <a:tailEnd/>
                          </a:ln>
                        </pic:spPr>
                      </pic:pic>
                    </a:graphicData>
                  </a:graphic>
                </wp:inline>
              </w:drawing>
            </w:r>
          </w:p>
        </w:tc>
      </w:tr>
      <w:tr w:rsidR="0022150D" w:rsidTr="00AB0ED5">
        <w:tc>
          <w:tcPr>
            <w:tcW w:w="7072" w:type="dxa"/>
          </w:tcPr>
          <w:p w:rsidR="0022150D" w:rsidRPr="00913DA5" w:rsidRDefault="0022150D" w:rsidP="00913DA5">
            <w:pPr>
              <w:spacing w:line="276" w:lineRule="auto"/>
              <w:rPr>
                <w:sz w:val="20"/>
              </w:rPr>
            </w:pPr>
            <w:r w:rsidRPr="00913DA5">
              <w:rPr>
                <w:sz w:val="20"/>
              </w:rPr>
              <w:t>L’utilisation d’Internet irradie au sein de toutes les générations - bien sûr avec beaucoup plus d’intensité chez les plus jeunes de ces seniors - mais y compris auprès de ceux qui ne l’ont pas connu professionnellement. 63% des 55 ans et + utilisent internet, dont plus d’1 senior sur 4 chez les 75 ans et +.</w:t>
            </w:r>
          </w:p>
        </w:tc>
        <w:tc>
          <w:tcPr>
            <w:tcW w:w="7072" w:type="dxa"/>
          </w:tcPr>
          <w:p w:rsidR="0022150D" w:rsidRPr="00913DA5" w:rsidRDefault="0022150D" w:rsidP="00913DA5">
            <w:pPr>
              <w:spacing w:line="276" w:lineRule="auto"/>
              <w:rPr>
                <w:sz w:val="20"/>
              </w:rPr>
            </w:pPr>
            <w:r w:rsidRPr="00913DA5">
              <w:rPr>
                <w:sz w:val="20"/>
              </w:rPr>
              <w:t>Parmi les non-utilisateurs, les freins sont dominés par une faible appétence d’ensemble (62% d’entre eux) et une forme d’incompétence ou de difficulté à apprendre, qui leur bloque l’accès au digital, et cela pour près d’1 senior non connecté sur 5.</w:t>
            </w:r>
          </w:p>
        </w:tc>
      </w:tr>
    </w:tbl>
    <w:p w:rsidR="0022150D" w:rsidRDefault="0022150D" w:rsidP="0022150D"/>
    <w:tbl>
      <w:tblPr>
        <w:tblStyle w:val="Grilledutableau"/>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5387"/>
      </w:tblGrid>
      <w:tr w:rsidR="00913DA5" w:rsidTr="00AB0ED5">
        <w:tc>
          <w:tcPr>
            <w:tcW w:w="8755" w:type="dxa"/>
          </w:tcPr>
          <w:p w:rsidR="00913DA5" w:rsidRPr="00913DA5" w:rsidRDefault="00913DA5" w:rsidP="00913DA5">
            <w:pPr>
              <w:rPr>
                <w:b/>
                <w:bCs/>
              </w:rPr>
            </w:pPr>
            <w:r w:rsidRPr="00913DA5">
              <w:rPr>
                <w:b/>
                <w:bCs/>
              </w:rPr>
              <w:t>Dans leurs usages aussi, la fract</w:t>
            </w:r>
            <w:r>
              <w:rPr>
                <w:b/>
                <w:bCs/>
              </w:rPr>
              <w:t>ure numérique n'en est plus une</w:t>
            </w:r>
          </w:p>
          <w:p w:rsidR="00913DA5" w:rsidRDefault="00913DA5" w:rsidP="0022150D">
            <w:r>
              <w:rPr>
                <w:noProof/>
                <w:lang w:eastAsia="fr-FR"/>
              </w:rPr>
              <w:drawing>
                <wp:inline distT="0" distB="0" distL="0" distR="0">
                  <wp:extent cx="5220000" cy="2456471"/>
                  <wp:effectExtent l="19050" t="0" r="0" b="0"/>
                  <wp:docPr id="16" name="Image 12" descr="Dans leurs usages aussi, la fracture numérique n'en est plus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s leurs usages aussi, la fracture numérique n'en est plus une."/>
                          <pic:cNvPicPr>
                            <a:picLocks noChangeAspect="1" noChangeArrowheads="1"/>
                          </pic:cNvPicPr>
                        </pic:nvPicPr>
                        <pic:blipFill>
                          <a:blip r:embed="rId13" cstate="print"/>
                          <a:srcRect l="2737" r="2190" b="17568"/>
                          <a:stretch>
                            <a:fillRect/>
                          </a:stretch>
                        </pic:blipFill>
                        <pic:spPr bwMode="auto">
                          <a:xfrm>
                            <a:off x="0" y="0"/>
                            <a:ext cx="5220000" cy="2456471"/>
                          </a:xfrm>
                          <a:prstGeom prst="rect">
                            <a:avLst/>
                          </a:prstGeom>
                          <a:noFill/>
                          <a:ln w="9525">
                            <a:noFill/>
                            <a:miter lim="800000"/>
                            <a:headEnd/>
                            <a:tailEnd/>
                          </a:ln>
                        </pic:spPr>
                      </pic:pic>
                    </a:graphicData>
                  </a:graphic>
                </wp:inline>
              </w:drawing>
            </w:r>
          </w:p>
        </w:tc>
        <w:tc>
          <w:tcPr>
            <w:tcW w:w="5387" w:type="dxa"/>
          </w:tcPr>
          <w:p w:rsidR="00913DA5" w:rsidRPr="00913DA5" w:rsidRDefault="00913DA5" w:rsidP="00913DA5">
            <w:pPr>
              <w:spacing w:line="276" w:lineRule="auto"/>
              <w:rPr>
                <w:sz w:val="20"/>
              </w:rPr>
            </w:pPr>
            <w:r w:rsidRPr="00913DA5">
              <w:rPr>
                <w:sz w:val="20"/>
              </w:rPr>
              <w:t>Multi-</w:t>
            </w:r>
            <w:r w:rsidR="001F2E0E">
              <w:rPr>
                <w:sz w:val="20"/>
              </w:rPr>
              <w:t>écrans</w:t>
            </w:r>
            <w:r w:rsidRPr="00913DA5">
              <w:rPr>
                <w:sz w:val="20"/>
              </w:rPr>
              <w:t>, les seniors sont aussi multi-usages. Ceux qui utilisent internet en font en moyenne 3 usages :</w:t>
            </w:r>
          </w:p>
          <w:p w:rsidR="00913DA5" w:rsidRPr="00913DA5" w:rsidRDefault="00913DA5" w:rsidP="00913DA5">
            <w:pPr>
              <w:numPr>
                <w:ilvl w:val="0"/>
                <w:numId w:val="37"/>
              </w:numPr>
              <w:spacing w:line="276" w:lineRule="auto"/>
              <w:ind w:left="714" w:hanging="357"/>
              <w:rPr>
                <w:sz w:val="20"/>
              </w:rPr>
            </w:pPr>
            <w:r w:rsidRPr="00913DA5">
              <w:rPr>
                <w:sz w:val="20"/>
              </w:rPr>
              <w:t>pour communiquer avec leurs amis, proches ou famille (75% d’entre eux vs. 52% pour la totalité des seniors)</w:t>
            </w:r>
          </w:p>
          <w:p w:rsidR="00913DA5" w:rsidRPr="00913DA5" w:rsidRDefault="00913DA5" w:rsidP="00913DA5">
            <w:pPr>
              <w:numPr>
                <w:ilvl w:val="0"/>
                <w:numId w:val="37"/>
              </w:numPr>
              <w:spacing w:line="276" w:lineRule="auto"/>
              <w:ind w:left="714" w:hanging="357"/>
              <w:rPr>
                <w:sz w:val="20"/>
              </w:rPr>
            </w:pPr>
            <w:r w:rsidRPr="00913DA5">
              <w:rPr>
                <w:sz w:val="20"/>
              </w:rPr>
              <w:t>pour s’informer sur le monde qui les entoure et sur l’actualité (70% vs. 49% pour tous les seniors et vs. 83% pour l’ensemble de la population**)</w:t>
            </w:r>
          </w:p>
          <w:p w:rsidR="00913DA5" w:rsidRPr="00913DA5" w:rsidRDefault="00913DA5" w:rsidP="00913DA5">
            <w:pPr>
              <w:numPr>
                <w:ilvl w:val="0"/>
                <w:numId w:val="37"/>
              </w:numPr>
              <w:spacing w:line="276" w:lineRule="auto"/>
              <w:ind w:left="714" w:hanging="357"/>
              <w:rPr>
                <w:sz w:val="20"/>
              </w:rPr>
            </w:pPr>
            <w:r w:rsidRPr="00913DA5">
              <w:rPr>
                <w:sz w:val="20"/>
              </w:rPr>
              <w:t>mais aussi pour se renseigner sur les produits et services (70% vs. 49% pour tous les seniors)</w:t>
            </w:r>
          </w:p>
          <w:p w:rsidR="00913DA5" w:rsidRPr="00913DA5" w:rsidRDefault="00913DA5" w:rsidP="00913DA5">
            <w:pPr>
              <w:spacing w:line="276" w:lineRule="auto"/>
              <w:rPr>
                <w:sz w:val="20"/>
              </w:rPr>
            </w:pPr>
          </w:p>
        </w:tc>
      </w:tr>
      <w:tr w:rsidR="00913DA5" w:rsidTr="00AB0ED5">
        <w:tc>
          <w:tcPr>
            <w:tcW w:w="14142" w:type="dxa"/>
            <w:gridSpan w:val="2"/>
          </w:tcPr>
          <w:p w:rsidR="00913DA5" w:rsidRPr="00913DA5" w:rsidRDefault="00913DA5" w:rsidP="00913DA5">
            <w:pPr>
              <w:spacing w:line="276" w:lineRule="auto"/>
              <w:rPr>
                <w:sz w:val="20"/>
              </w:rPr>
            </w:pPr>
            <w:r w:rsidRPr="00913DA5">
              <w:rPr>
                <w:sz w:val="20"/>
              </w:rPr>
              <w:t>A noter que plus d’1 senior connecté sur 3, soit 35% (vs. 24% chez tous les seniors et vs. 43% sur toute la population**) pratique des jeux en ligne ou via des applications.</w:t>
            </w:r>
          </w:p>
          <w:p w:rsidR="00913DA5" w:rsidRPr="00913DA5" w:rsidRDefault="00913DA5" w:rsidP="00913DA5">
            <w:pPr>
              <w:spacing w:line="276" w:lineRule="auto"/>
              <w:rPr>
                <w:sz w:val="20"/>
              </w:rPr>
            </w:pPr>
            <w:r w:rsidRPr="00913DA5">
              <w:rPr>
                <w:sz w:val="20"/>
              </w:rPr>
              <w:t>Certains gestes digitaux font déjà partie de leur quotidien :</w:t>
            </w:r>
          </w:p>
          <w:p w:rsidR="00913DA5" w:rsidRPr="00913DA5" w:rsidRDefault="00913DA5" w:rsidP="001F2E0E">
            <w:pPr>
              <w:numPr>
                <w:ilvl w:val="0"/>
                <w:numId w:val="38"/>
              </w:numPr>
              <w:spacing w:line="276" w:lineRule="auto"/>
              <w:rPr>
                <w:sz w:val="20"/>
              </w:rPr>
            </w:pPr>
            <w:r w:rsidRPr="00913DA5">
              <w:rPr>
                <w:sz w:val="20"/>
              </w:rPr>
              <w:t>regarder des photos (65% des seniors connectés vs. 52% sur la totalité des seniors)</w:t>
            </w:r>
          </w:p>
          <w:p w:rsidR="00913DA5" w:rsidRPr="00913DA5" w:rsidRDefault="00913DA5" w:rsidP="001F2E0E">
            <w:pPr>
              <w:numPr>
                <w:ilvl w:val="0"/>
                <w:numId w:val="38"/>
              </w:numPr>
              <w:spacing w:line="276" w:lineRule="auto"/>
              <w:rPr>
                <w:sz w:val="20"/>
              </w:rPr>
            </w:pPr>
            <w:r w:rsidRPr="00913DA5">
              <w:rPr>
                <w:sz w:val="20"/>
              </w:rPr>
              <w:t>suivre ses comptes bancaires en ligne notamment (63% des connectés vs. 44% pour tous les seniors et vs. 81% pour l’ensemble de la population française**).</w:t>
            </w:r>
          </w:p>
          <w:p w:rsidR="00913DA5" w:rsidRPr="00913DA5" w:rsidRDefault="00913DA5" w:rsidP="00913DA5">
            <w:pPr>
              <w:spacing w:line="276" w:lineRule="auto"/>
              <w:rPr>
                <w:sz w:val="20"/>
              </w:rPr>
            </w:pPr>
            <w:r w:rsidRPr="00913DA5">
              <w:rPr>
                <w:sz w:val="20"/>
              </w:rPr>
              <w:t>A noter que presque 1/3 des seniors connectés (32%) utilisent Facebook ou un autre réseau social pour rester en contact avec ses enfants ou ses petits-enfants (vs. 22% pour l’ensemble des seniors et vs. 75% sur l’ensemble de la population**)</w:t>
            </w:r>
          </w:p>
          <w:p w:rsidR="00913DA5" w:rsidRPr="00913DA5" w:rsidRDefault="00913DA5" w:rsidP="00913DA5">
            <w:pPr>
              <w:numPr>
                <w:ilvl w:val="0"/>
                <w:numId w:val="36"/>
              </w:numPr>
              <w:spacing w:line="276" w:lineRule="auto"/>
              <w:rPr>
                <w:sz w:val="20"/>
              </w:rPr>
            </w:pPr>
            <w:r w:rsidRPr="00913DA5">
              <w:rPr>
                <w:sz w:val="20"/>
              </w:rPr>
              <w:t xml:space="preserve">C’est dans sa fonction « communication » qu’Internet apparait véritablement comme </w:t>
            </w:r>
            <w:proofErr w:type="spellStart"/>
            <w:r w:rsidRPr="00913DA5">
              <w:rPr>
                <w:sz w:val="20"/>
              </w:rPr>
              <w:t>trans</w:t>
            </w:r>
            <w:proofErr w:type="spellEnd"/>
            <w:r w:rsidRPr="00913DA5">
              <w:rPr>
                <w:sz w:val="20"/>
              </w:rPr>
              <w:t>-générationnel sur toutes les tranches d’âge au sein des 55 ans et +, signant ici sa formidable contribution à la vie sociale de ces générations.</w:t>
            </w:r>
          </w:p>
          <w:p w:rsidR="00913DA5" w:rsidRPr="00913DA5" w:rsidRDefault="00913DA5" w:rsidP="00913DA5">
            <w:pPr>
              <w:spacing w:line="276" w:lineRule="auto"/>
              <w:rPr>
                <w:sz w:val="20"/>
              </w:rPr>
            </w:pPr>
            <w:r w:rsidRPr="00913DA5">
              <w:rPr>
                <w:b/>
                <w:bCs/>
                <w:sz w:val="20"/>
              </w:rPr>
              <w:t>Néanmoins certaines zones de « résistance » aux pratiques digitales demeurent à partir de 70 ans et notamment l’achat en ligne.</w:t>
            </w:r>
          </w:p>
          <w:p w:rsidR="00913DA5" w:rsidRDefault="00913DA5" w:rsidP="00AB0ED5">
            <w:pPr>
              <w:spacing w:line="276" w:lineRule="auto"/>
            </w:pPr>
            <w:r w:rsidRPr="00913DA5">
              <w:rPr>
                <w:sz w:val="20"/>
              </w:rPr>
              <w:t>Parmi les freins qui ne sont pas totalement levés : une inquiétude perdure, mais cette fois elle n’est pas seulement l’apanage des non-utilisateurs (33%) car les utilisateurs en font également état (34%).</w:t>
            </w:r>
          </w:p>
        </w:tc>
      </w:tr>
    </w:tbl>
    <w:p w:rsidR="00913DA5" w:rsidRPr="0022150D" w:rsidRDefault="00913DA5" w:rsidP="0022150D"/>
    <w:p w:rsidR="00AB0ED5" w:rsidRDefault="00AB0ED5">
      <w:pPr>
        <w:spacing w:after="200"/>
        <w:rPr>
          <w:b/>
          <w:bCs/>
        </w:rPr>
      </w:pPr>
      <w:r>
        <w:rPr>
          <w:b/>
          <w:bCs/>
        </w:rPr>
        <w:br w:type="page"/>
      </w:r>
    </w:p>
    <w:p w:rsidR="00AB0ED5" w:rsidRPr="00AB0ED5" w:rsidRDefault="00AB0ED5" w:rsidP="00C02FE6">
      <w:pPr>
        <w:pStyle w:val="Titre1"/>
      </w:pPr>
      <w:bookmarkStart w:id="5" w:name="_Toc461552307"/>
      <w:r w:rsidRPr="00AB0ED5">
        <w:t xml:space="preserve">Infographie </w:t>
      </w:r>
      <w:r w:rsidR="00C02FE6">
        <w:t xml:space="preserve">« Les </w:t>
      </w:r>
      <w:r w:rsidRPr="00AB0ED5">
        <w:t>Senior</w:t>
      </w:r>
      <w:r w:rsidR="00C02FE6">
        <w:t>s</w:t>
      </w:r>
      <w:r w:rsidRPr="00AB0ED5">
        <w:t xml:space="preserve"> et </w:t>
      </w:r>
      <w:r w:rsidR="00C02FE6">
        <w:t xml:space="preserve">le </w:t>
      </w:r>
      <w:r w:rsidRPr="00AB0ED5">
        <w:t>Digital</w:t>
      </w:r>
      <w:r w:rsidR="00C02FE6">
        <w:t> »</w:t>
      </w:r>
      <w:bookmarkEnd w:id="5"/>
    </w:p>
    <w:p w:rsidR="00DB2E6E" w:rsidRPr="00CE38B4" w:rsidRDefault="002A6C08" w:rsidP="002A6C08">
      <w:pPr>
        <w:jc w:val="center"/>
      </w:pPr>
      <w:r>
        <w:rPr>
          <w:noProof/>
          <w:lang w:eastAsia="fr-FR"/>
        </w:rPr>
        <w:drawing>
          <wp:inline distT="0" distB="0" distL="0" distR="0">
            <wp:extent cx="9000000" cy="5219183"/>
            <wp:effectExtent l="19050" t="0" r="0" b="0"/>
            <wp:docPr id="1" name="Image 1" descr="http://www.capgeris.com/img/u/1/les-seniors-et-le-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geris.com/img/u/1/les-seniors-et-le-digital.jpg"/>
                    <pic:cNvPicPr>
                      <a:picLocks noChangeAspect="1" noChangeArrowheads="1"/>
                    </pic:cNvPicPr>
                  </pic:nvPicPr>
                  <pic:blipFill>
                    <a:blip r:embed="rId14" cstate="print"/>
                    <a:srcRect b="77984"/>
                    <a:stretch>
                      <a:fillRect/>
                    </a:stretch>
                  </pic:blipFill>
                  <pic:spPr bwMode="auto">
                    <a:xfrm>
                      <a:off x="0" y="0"/>
                      <a:ext cx="9000000" cy="5219183"/>
                    </a:xfrm>
                    <a:prstGeom prst="rect">
                      <a:avLst/>
                    </a:prstGeom>
                    <a:noFill/>
                    <a:ln w="9525">
                      <a:noFill/>
                      <a:miter lim="800000"/>
                      <a:headEnd/>
                      <a:tailEnd/>
                    </a:ln>
                  </pic:spPr>
                </pic:pic>
              </a:graphicData>
            </a:graphic>
          </wp:inline>
        </w:drawing>
      </w:r>
    </w:p>
    <w:p w:rsidR="002A6C08" w:rsidRDefault="002A6C08">
      <w:pPr>
        <w:spacing w:after="200"/>
      </w:pPr>
      <w:r w:rsidRPr="002A6C08">
        <w:rPr>
          <w:noProof/>
          <w:lang w:eastAsia="fr-FR"/>
        </w:rPr>
        <w:drawing>
          <wp:inline distT="0" distB="0" distL="0" distR="0">
            <wp:extent cx="9000000" cy="4693139"/>
            <wp:effectExtent l="19050" t="0" r="0" b="0"/>
            <wp:docPr id="8" name="Image 1" descr="http://www.capgeris.com/img/u/1/les-seniors-et-le-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geris.com/img/u/1/les-seniors-et-le-digital.jpg"/>
                    <pic:cNvPicPr>
                      <a:picLocks noChangeAspect="1" noChangeArrowheads="1"/>
                    </pic:cNvPicPr>
                  </pic:nvPicPr>
                  <pic:blipFill>
                    <a:blip r:embed="rId14" cstate="print"/>
                    <a:srcRect t="21973" b="58252"/>
                    <a:stretch>
                      <a:fillRect/>
                    </a:stretch>
                  </pic:blipFill>
                  <pic:spPr bwMode="auto">
                    <a:xfrm>
                      <a:off x="0" y="0"/>
                      <a:ext cx="9000000" cy="4693139"/>
                    </a:xfrm>
                    <a:prstGeom prst="rect">
                      <a:avLst/>
                    </a:prstGeom>
                    <a:noFill/>
                    <a:ln w="9525">
                      <a:noFill/>
                      <a:miter lim="800000"/>
                      <a:headEnd/>
                      <a:tailEnd/>
                    </a:ln>
                  </pic:spPr>
                </pic:pic>
              </a:graphicData>
            </a:graphic>
          </wp:inline>
        </w:drawing>
      </w:r>
    </w:p>
    <w:p w:rsidR="002A6C08" w:rsidRDefault="002A6C08">
      <w:pPr>
        <w:spacing w:after="200"/>
      </w:pPr>
      <w:r>
        <w:br w:type="page"/>
      </w:r>
    </w:p>
    <w:p w:rsidR="002A6C08" w:rsidRDefault="00C02FE6">
      <w:pPr>
        <w:spacing w:after="200"/>
        <w:rPr>
          <w:rFonts w:ascii="Ubuntu" w:eastAsiaTheme="majorEastAsia" w:hAnsi="Ubuntu" w:cstheme="majorBidi"/>
          <w:bCs/>
          <w:color w:val="2C3E50"/>
          <w:sz w:val="36"/>
          <w:szCs w:val="26"/>
          <w:bdr w:val="nil"/>
        </w:rPr>
      </w:pPr>
      <w:r>
        <w:rPr>
          <w:rFonts w:ascii="Ubuntu" w:eastAsiaTheme="majorEastAsia" w:hAnsi="Ubuntu" w:cstheme="majorBidi"/>
          <w:bCs/>
          <w:color w:val="2C3E50"/>
          <w:sz w:val="36"/>
          <w:szCs w:val="26"/>
          <w:bdr w:val="nil"/>
        </w:rPr>
        <w:t>Internet : un élixir de jouvence</w:t>
      </w:r>
      <w:r w:rsidR="002A6C08" w:rsidRPr="002A6C08">
        <w:rPr>
          <w:noProof/>
          <w:lang w:eastAsia="fr-FR"/>
        </w:rPr>
        <w:drawing>
          <wp:inline distT="0" distB="0" distL="0" distR="0">
            <wp:extent cx="9001125" cy="2657475"/>
            <wp:effectExtent l="19050" t="0" r="9525" b="0"/>
            <wp:docPr id="3" name="Image 1" descr="http://www.capgeris.com/img/u/1/les-seniors-et-le-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geris.com/img/u/1/les-seniors-et-le-digital.jpg"/>
                    <pic:cNvPicPr>
                      <a:picLocks noChangeAspect="1" noChangeArrowheads="1"/>
                    </pic:cNvPicPr>
                  </pic:nvPicPr>
                  <pic:blipFill>
                    <a:blip r:embed="rId14" cstate="print"/>
                    <a:srcRect t="46016" b="42841"/>
                    <a:stretch>
                      <a:fillRect/>
                    </a:stretch>
                  </pic:blipFill>
                  <pic:spPr bwMode="auto">
                    <a:xfrm>
                      <a:off x="0" y="0"/>
                      <a:ext cx="9001125" cy="2657475"/>
                    </a:xfrm>
                    <a:prstGeom prst="rect">
                      <a:avLst/>
                    </a:prstGeom>
                    <a:noFill/>
                    <a:ln w="9525">
                      <a:noFill/>
                      <a:miter lim="800000"/>
                      <a:headEnd/>
                      <a:tailEnd/>
                    </a:ln>
                  </pic:spPr>
                </pic:pic>
              </a:graphicData>
            </a:graphic>
          </wp:inline>
        </w:drawing>
      </w:r>
    </w:p>
    <w:p w:rsidR="00C02FE6" w:rsidRDefault="00C02FE6">
      <w:pPr>
        <w:spacing w:after="200"/>
        <w:rPr>
          <w:rFonts w:ascii="Ubuntu" w:eastAsiaTheme="majorEastAsia" w:hAnsi="Ubuntu" w:cstheme="majorBidi"/>
          <w:bCs/>
          <w:color w:val="2C3E50"/>
          <w:sz w:val="36"/>
          <w:szCs w:val="26"/>
          <w:bdr w:val="nil"/>
        </w:rPr>
      </w:pPr>
      <w:r>
        <w:rPr>
          <w:rFonts w:ascii="Ubuntu" w:eastAsiaTheme="majorEastAsia" w:hAnsi="Ubuntu" w:cstheme="majorBidi"/>
          <w:bCs/>
          <w:color w:val="2C3E50"/>
          <w:sz w:val="36"/>
          <w:szCs w:val="26"/>
          <w:bdr w:val="nil"/>
        </w:rPr>
        <w:t>Un effet euphorisant</w:t>
      </w:r>
      <w:r w:rsidRPr="00C02FE6">
        <w:rPr>
          <w:rFonts w:ascii="Ubuntu" w:eastAsiaTheme="majorEastAsia" w:hAnsi="Ubuntu" w:cstheme="majorBidi"/>
          <w:bCs/>
          <w:color w:val="2C3E50"/>
          <w:sz w:val="36"/>
          <w:szCs w:val="26"/>
          <w:bdr w:val="nil"/>
        </w:rPr>
        <w:drawing>
          <wp:inline distT="0" distB="0" distL="0" distR="0">
            <wp:extent cx="8892540" cy="2295525"/>
            <wp:effectExtent l="19050" t="0" r="3810" b="0"/>
            <wp:docPr id="11" name="Image 1" descr="http://www.capgeris.com/img/u/1/les-seniors-et-le-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geris.com/img/u/1/les-seniors-et-le-digital.jpg"/>
                    <pic:cNvPicPr>
                      <a:picLocks noChangeAspect="1" noChangeArrowheads="1"/>
                    </pic:cNvPicPr>
                  </pic:nvPicPr>
                  <pic:blipFill>
                    <a:blip r:embed="rId14" cstate="print"/>
                    <a:srcRect t="58635" b="31618"/>
                    <a:stretch>
                      <a:fillRect/>
                    </a:stretch>
                  </pic:blipFill>
                  <pic:spPr bwMode="auto">
                    <a:xfrm>
                      <a:off x="0" y="0"/>
                      <a:ext cx="8892540" cy="2295525"/>
                    </a:xfrm>
                    <a:prstGeom prst="rect">
                      <a:avLst/>
                    </a:prstGeom>
                    <a:noFill/>
                    <a:ln w="9525">
                      <a:noFill/>
                      <a:miter lim="800000"/>
                      <a:headEnd/>
                      <a:tailEnd/>
                    </a:ln>
                  </pic:spPr>
                </pic:pic>
              </a:graphicData>
            </a:graphic>
          </wp:inline>
        </w:drawing>
      </w:r>
    </w:p>
    <w:p w:rsidR="00A95D2C" w:rsidRDefault="00A95D2C" w:rsidP="00A95D2C">
      <w:pPr>
        <w:spacing w:after="200" w:line="240" w:lineRule="auto"/>
        <w:rPr>
          <w:rFonts w:eastAsiaTheme="majorEastAsia" w:cstheme="majorBidi"/>
          <w:bCs/>
          <w:color w:val="2C3E50"/>
          <w:szCs w:val="22"/>
          <w:bdr w:val="nil"/>
        </w:rPr>
      </w:pPr>
      <w:r>
        <w:rPr>
          <w:rFonts w:ascii="Ubuntu" w:eastAsiaTheme="majorEastAsia" w:hAnsi="Ubuntu" w:cstheme="majorBidi"/>
          <w:bCs/>
          <w:color w:val="2C3E50"/>
          <w:sz w:val="36"/>
          <w:szCs w:val="26"/>
          <w:bdr w:val="nil"/>
        </w:rPr>
        <w:t xml:space="preserve">Un climat général « digital </w:t>
      </w:r>
      <w:proofErr w:type="spellStart"/>
      <w:r>
        <w:rPr>
          <w:rFonts w:ascii="Ubuntu" w:eastAsiaTheme="majorEastAsia" w:hAnsi="Ubuntu" w:cstheme="majorBidi"/>
          <w:bCs/>
          <w:color w:val="2C3E50"/>
          <w:sz w:val="36"/>
          <w:szCs w:val="26"/>
          <w:bdr w:val="nil"/>
        </w:rPr>
        <w:t>friendly</w:t>
      </w:r>
      <w:proofErr w:type="spellEnd"/>
      <w:r>
        <w:rPr>
          <w:rFonts w:ascii="Ubuntu" w:eastAsiaTheme="majorEastAsia" w:hAnsi="Ubuntu" w:cstheme="majorBidi"/>
          <w:bCs/>
          <w:color w:val="2C3E50"/>
          <w:sz w:val="36"/>
          <w:szCs w:val="26"/>
          <w:bdr w:val="nil"/>
        </w:rPr>
        <w:t> » avec une part marginal de rejet</w:t>
      </w:r>
      <w:r>
        <w:rPr>
          <w:rFonts w:ascii="Ubuntu" w:eastAsiaTheme="majorEastAsia" w:hAnsi="Ubuntu" w:cstheme="majorBidi"/>
          <w:bCs/>
          <w:color w:val="2C3E50"/>
          <w:sz w:val="36"/>
          <w:szCs w:val="26"/>
          <w:bdr w:val="nil"/>
        </w:rPr>
        <w:br/>
      </w:r>
      <w:r w:rsidRPr="00A95D2C">
        <w:rPr>
          <w:rFonts w:eastAsiaTheme="majorEastAsia" w:cstheme="majorBidi"/>
          <w:bCs/>
          <w:color w:val="2C3E50"/>
          <w:szCs w:val="22"/>
          <w:bdr w:val="nil"/>
        </w:rPr>
        <w:t>Face à internet et les usages que l’on peut en faire, comment vous sentez-vous ?</w:t>
      </w:r>
    </w:p>
    <w:p w:rsidR="002A6C08" w:rsidRDefault="002A6C08" w:rsidP="00A95D2C">
      <w:pPr>
        <w:spacing w:after="200" w:line="240" w:lineRule="auto"/>
        <w:rPr>
          <w:rFonts w:ascii="Ubuntu" w:eastAsiaTheme="majorEastAsia" w:hAnsi="Ubuntu" w:cstheme="majorBidi"/>
          <w:bCs/>
          <w:color w:val="2C3E50"/>
          <w:sz w:val="36"/>
          <w:szCs w:val="26"/>
          <w:bdr w:val="nil"/>
        </w:rPr>
      </w:pPr>
      <w:r w:rsidRPr="002A6C08">
        <w:rPr>
          <w:rFonts w:ascii="Ubuntu" w:eastAsiaTheme="majorEastAsia" w:hAnsi="Ubuntu" w:cstheme="majorBidi"/>
          <w:bCs/>
          <w:noProof/>
          <w:color w:val="2C3E50"/>
          <w:sz w:val="36"/>
          <w:szCs w:val="26"/>
          <w:bdr w:val="nil"/>
          <w:lang w:eastAsia="fr-FR"/>
        </w:rPr>
        <w:drawing>
          <wp:inline distT="0" distB="0" distL="0" distR="0">
            <wp:extent cx="9001125" cy="4505325"/>
            <wp:effectExtent l="19050" t="0" r="9525" b="0"/>
            <wp:docPr id="4" name="Image 1" descr="http://www.capgeris.com/img/u/1/les-seniors-et-le-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geris.com/img/u/1/les-seniors-et-le-digital.jpg"/>
                    <pic:cNvPicPr>
                      <a:picLocks noChangeAspect="1" noChangeArrowheads="1"/>
                    </pic:cNvPicPr>
                  </pic:nvPicPr>
                  <pic:blipFill>
                    <a:blip r:embed="rId14" cstate="print"/>
                    <a:srcRect t="72223" b="8880"/>
                    <a:stretch>
                      <a:fillRect/>
                    </a:stretch>
                  </pic:blipFill>
                  <pic:spPr bwMode="auto">
                    <a:xfrm>
                      <a:off x="0" y="0"/>
                      <a:ext cx="9001125" cy="4505325"/>
                    </a:xfrm>
                    <a:prstGeom prst="rect">
                      <a:avLst/>
                    </a:prstGeom>
                    <a:noFill/>
                    <a:ln w="9525">
                      <a:noFill/>
                      <a:miter lim="800000"/>
                      <a:headEnd/>
                      <a:tailEnd/>
                    </a:ln>
                  </pic:spPr>
                </pic:pic>
              </a:graphicData>
            </a:graphic>
          </wp:inline>
        </w:drawing>
      </w:r>
    </w:p>
    <w:p w:rsidR="002A6C08" w:rsidRPr="00A95D2C" w:rsidRDefault="002A6C08" w:rsidP="002A6C08">
      <w:pPr>
        <w:spacing w:after="200"/>
        <w:rPr>
          <w:bCs/>
          <w:sz w:val="20"/>
        </w:rPr>
      </w:pPr>
      <w:r w:rsidRPr="002A6C08">
        <w:rPr>
          <w:rFonts w:ascii="Ubuntu" w:eastAsiaTheme="majorEastAsia" w:hAnsi="Ubuntu" w:cstheme="majorBidi"/>
          <w:bCs/>
          <w:noProof/>
          <w:color w:val="2C3E50"/>
          <w:sz w:val="36"/>
          <w:szCs w:val="26"/>
          <w:bdr w:val="nil"/>
          <w:lang w:eastAsia="fr-FR"/>
        </w:rPr>
        <w:drawing>
          <wp:inline distT="0" distB="0" distL="0" distR="0">
            <wp:extent cx="2303239" cy="545910"/>
            <wp:effectExtent l="19050" t="0" r="1811" b="0"/>
            <wp:docPr id="9" name="Image 1" descr="http://www.capgeris.com/img/u/1/les-seniors-et-le-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geris.com/img/u/1/les-seniors-et-le-digital.jpg"/>
                    <pic:cNvPicPr>
                      <a:picLocks noChangeAspect="1" noChangeArrowheads="1"/>
                    </pic:cNvPicPr>
                  </pic:nvPicPr>
                  <pic:blipFill>
                    <a:blip r:embed="rId14" cstate="print"/>
                    <a:srcRect t="97708" r="74414"/>
                    <a:stretch>
                      <a:fillRect/>
                    </a:stretch>
                  </pic:blipFill>
                  <pic:spPr bwMode="auto">
                    <a:xfrm>
                      <a:off x="0" y="0"/>
                      <a:ext cx="2303239" cy="545910"/>
                    </a:xfrm>
                    <a:prstGeom prst="rect">
                      <a:avLst/>
                    </a:prstGeom>
                    <a:noFill/>
                    <a:ln w="9525">
                      <a:noFill/>
                      <a:miter lim="800000"/>
                      <a:headEnd/>
                      <a:tailEnd/>
                    </a:ln>
                  </pic:spPr>
                </pic:pic>
              </a:graphicData>
            </a:graphic>
          </wp:inline>
        </w:drawing>
      </w:r>
    </w:p>
    <w:p w:rsidR="00C02FE6" w:rsidRPr="00AB0ED5" w:rsidRDefault="00C02FE6" w:rsidP="00C02FE6">
      <w:pPr>
        <w:spacing w:after="200"/>
        <w:rPr>
          <w:b/>
          <w:bCs/>
        </w:rPr>
      </w:pPr>
      <w:r w:rsidRPr="00AB0ED5">
        <w:rPr>
          <w:b/>
          <w:bCs/>
        </w:rPr>
        <w:t>Méthodologie</w:t>
      </w:r>
    </w:p>
    <w:p w:rsidR="00C02FE6" w:rsidRPr="00AB0ED5" w:rsidRDefault="00C02FE6" w:rsidP="00C02FE6">
      <w:pPr>
        <w:spacing w:after="200"/>
        <w:rPr>
          <w:bCs/>
          <w:sz w:val="20"/>
        </w:rPr>
      </w:pPr>
      <w:r w:rsidRPr="00AB0ED5">
        <w:rPr>
          <w:bCs/>
          <w:sz w:val="20"/>
        </w:rPr>
        <w:t>A noter que pour ce baromètre, les interviews ont été réalisées en face-à-face, une méthode qui garantit une qualité et une analyse fine des réponses, auprès d’un échantillon de 1096 personnes âgées de 55 ans et plus recrutées à partir d’un échantillon national représentatif.</w:t>
      </w:r>
    </w:p>
    <w:p w:rsidR="00C02FE6" w:rsidRPr="00AB0ED5" w:rsidRDefault="00A95D2C" w:rsidP="00C02FE6">
      <w:pPr>
        <w:spacing w:after="200"/>
        <w:rPr>
          <w:bCs/>
          <w:sz w:val="20"/>
          <w:lang w:val="pt-PT"/>
        </w:rPr>
      </w:pPr>
      <w:r>
        <w:rPr>
          <w:bCs/>
          <w:i/>
          <w:iCs/>
          <w:sz w:val="20"/>
          <w:lang w:val="pt-PT"/>
        </w:rPr>
        <w:t>*A propos du Baromè</w:t>
      </w:r>
      <w:r w:rsidR="00C02FE6" w:rsidRPr="00AB0ED5">
        <w:rPr>
          <w:bCs/>
          <w:i/>
          <w:iCs/>
          <w:sz w:val="20"/>
          <w:lang w:val="pt-PT"/>
        </w:rPr>
        <w:t>tre 55+ </w:t>
      </w:r>
      <w:r w:rsidR="00C02FE6">
        <w:fldChar w:fldCharType="begin"/>
      </w:r>
      <w:r w:rsidR="00C02FE6" w:rsidRPr="002A6C08">
        <w:rPr>
          <w:lang w:val="pt-PT"/>
        </w:rPr>
        <w:instrText>HYPERLINK "http://www.capresidencesseniors.com/residence-service-senior-1781/?sf=u&amp;k=cogedim&amp;c=" \t "_blank"</w:instrText>
      </w:r>
      <w:r w:rsidR="00C02FE6">
        <w:fldChar w:fldCharType="separate"/>
      </w:r>
      <w:r w:rsidR="00C02FE6" w:rsidRPr="00AB0ED5">
        <w:rPr>
          <w:rStyle w:val="Lienhypertexte"/>
          <w:bCs/>
          <w:i/>
          <w:iCs/>
          <w:sz w:val="20"/>
          <w:lang w:val="pt-PT"/>
        </w:rPr>
        <w:t>Cogedim-Club</w:t>
      </w:r>
      <w:r w:rsidR="00C02FE6">
        <w:fldChar w:fldCharType="end"/>
      </w:r>
    </w:p>
    <w:p w:rsidR="00C02FE6" w:rsidRPr="00AB0ED5" w:rsidRDefault="00C02FE6" w:rsidP="00A95D2C">
      <w:pPr>
        <w:rPr>
          <w:bCs/>
          <w:sz w:val="20"/>
        </w:rPr>
      </w:pPr>
      <w:r w:rsidRPr="00AB0ED5">
        <w:rPr>
          <w:bCs/>
          <w:i/>
          <w:iCs/>
          <w:sz w:val="20"/>
        </w:rPr>
        <w:t>Pensé par Cogedim et conduit par TNS Sofres, le Barom</w:t>
      </w:r>
      <w:r>
        <w:rPr>
          <w:bCs/>
          <w:i/>
          <w:iCs/>
          <w:sz w:val="20"/>
        </w:rPr>
        <w:t>è</w:t>
      </w:r>
      <w:r w:rsidRPr="00AB0ED5">
        <w:rPr>
          <w:bCs/>
          <w:i/>
          <w:iCs/>
          <w:sz w:val="20"/>
        </w:rPr>
        <w:t xml:space="preserve">tre annuel 55+ Cogedim Club – TNS Sofres est un outil d’observation et d’analyse des attentes </w:t>
      </w:r>
      <w:r>
        <w:rPr>
          <w:bCs/>
          <w:i/>
          <w:iCs/>
          <w:sz w:val="20"/>
        </w:rPr>
        <w:t>et modes de vie des personnes âgé</w:t>
      </w:r>
      <w:r w:rsidRPr="00AB0ED5">
        <w:rPr>
          <w:bCs/>
          <w:i/>
          <w:iCs/>
          <w:sz w:val="20"/>
        </w:rPr>
        <w:t>es de 55 ans et plus.</w:t>
      </w:r>
      <w:r w:rsidRPr="00AB0ED5">
        <w:rPr>
          <w:bCs/>
          <w:sz w:val="20"/>
        </w:rPr>
        <w:br/>
      </w:r>
      <w:r w:rsidRPr="00AB0ED5">
        <w:rPr>
          <w:bCs/>
          <w:i/>
          <w:iCs/>
          <w:sz w:val="20"/>
        </w:rPr>
        <w:t xml:space="preserve">Les interviews ont </w:t>
      </w:r>
      <w:r>
        <w:rPr>
          <w:bCs/>
          <w:i/>
          <w:iCs/>
          <w:sz w:val="20"/>
        </w:rPr>
        <w:t>été</w:t>
      </w:r>
      <w:r w:rsidRPr="00AB0ED5">
        <w:rPr>
          <w:bCs/>
          <w:i/>
          <w:iCs/>
          <w:sz w:val="20"/>
        </w:rPr>
        <w:t xml:space="preserve"> effectu</w:t>
      </w:r>
      <w:r>
        <w:rPr>
          <w:bCs/>
          <w:i/>
          <w:iCs/>
          <w:sz w:val="20"/>
        </w:rPr>
        <w:t>é</w:t>
      </w:r>
      <w:r w:rsidRPr="00AB0ED5">
        <w:rPr>
          <w:bCs/>
          <w:i/>
          <w:iCs/>
          <w:sz w:val="20"/>
        </w:rPr>
        <w:t>es en face-a?-face - mode de recueil optimal pour interroger cette tranche de la population - Le terrain s’est d</w:t>
      </w:r>
      <w:r>
        <w:rPr>
          <w:bCs/>
          <w:i/>
          <w:iCs/>
          <w:sz w:val="20"/>
        </w:rPr>
        <w:t>é</w:t>
      </w:r>
      <w:r w:rsidRPr="00AB0ED5">
        <w:rPr>
          <w:bCs/>
          <w:i/>
          <w:iCs/>
          <w:sz w:val="20"/>
        </w:rPr>
        <w:t>roul</w:t>
      </w:r>
      <w:r>
        <w:rPr>
          <w:bCs/>
          <w:i/>
          <w:iCs/>
          <w:sz w:val="20"/>
        </w:rPr>
        <w:t>é</w:t>
      </w:r>
      <w:r w:rsidRPr="00AB0ED5">
        <w:rPr>
          <w:bCs/>
          <w:i/>
          <w:iCs/>
          <w:sz w:val="20"/>
        </w:rPr>
        <w:t xml:space="preserve"> entre le 25 et le 29 f</w:t>
      </w:r>
      <w:r>
        <w:rPr>
          <w:bCs/>
          <w:i/>
          <w:iCs/>
          <w:sz w:val="20"/>
        </w:rPr>
        <w:t>évrier 2016 sur un é</w:t>
      </w:r>
      <w:r w:rsidRPr="00AB0ED5">
        <w:rPr>
          <w:bCs/>
          <w:i/>
          <w:iCs/>
          <w:sz w:val="20"/>
        </w:rPr>
        <w:t>chantill</w:t>
      </w:r>
      <w:r>
        <w:rPr>
          <w:bCs/>
          <w:i/>
          <w:iCs/>
          <w:sz w:val="20"/>
        </w:rPr>
        <w:t>on national de 1096 personnes â</w:t>
      </w:r>
      <w:r w:rsidRPr="00AB0ED5">
        <w:rPr>
          <w:bCs/>
          <w:i/>
          <w:iCs/>
          <w:sz w:val="20"/>
        </w:rPr>
        <w:t>g</w:t>
      </w:r>
      <w:r>
        <w:rPr>
          <w:bCs/>
          <w:i/>
          <w:iCs/>
          <w:sz w:val="20"/>
        </w:rPr>
        <w:t>ées de 55 ans et plus – é</w:t>
      </w:r>
      <w:r w:rsidRPr="00AB0ED5">
        <w:rPr>
          <w:bCs/>
          <w:i/>
          <w:iCs/>
          <w:sz w:val="20"/>
        </w:rPr>
        <w:t>chantillon con</w:t>
      </w:r>
      <w:r>
        <w:rPr>
          <w:bCs/>
          <w:i/>
          <w:iCs/>
          <w:sz w:val="20"/>
        </w:rPr>
        <w:t>sé</w:t>
      </w:r>
      <w:r w:rsidRPr="00AB0ED5">
        <w:rPr>
          <w:bCs/>
          <w:i/>
          <w:iCs/>
          <w:sz w:val="20"/>
        </w:rPr>
        <w:t>quent et assez in</w:t>
      </w:r>
      <w:r>
        <w:rPr>
          <w:bCs/>
          <w:i/>
          <w:iCs/>
          <w:sz w:val="20"/>
        </w:rPr>
        <w:t>é</w:t>
      </w:r>
      <w:r w:rsidRPr="00AB0ED5">
        <w:rPr>
          <w:bCs/>
          <w:i/>
          <w:iCs/>
          <w:sz w:val="20"/>
        </w:rPr>
        <w:t>dit.</w:t>
      </w:r>
    </w:p>
    <w:p w:rsidR="008C7A8E" w:rsidRPr="004F6E7F" w:rsidRDefault="008C7A8E" w:rsidP="00A95D2C">
      <w:pPr>
        <w:pStyle w:val="Titre1"/>
        <w:spacing w:before="480"/>
      </w:pPr>
      <w:bookmarkStart w:id="6" w:name="_Toc461552308"/>
      <w:r>
        <w:t>Les seniors et Facebook</w:t>
      </w:r>
      <w:bookmarkEnd w:id="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2"/>
        <w:gridCol w:w="7086"/>
      </w:tblGrid>
      <w:tr w:rsidR="008C7A8E" w:rsidTr="000C02F1">
        <w:tc>
          <w:tcPr>
            <w:tcW w:w="7072" w:type="dxa"/>
          </w:tcPr>
          <w:p w:rsidR="008C7A8E" w:rsidRPr="004F6E7F" w:rsidRDefault="008C7A8E" w:rsidP="000C02F1">
            <w:pPr>
              <w:spacing w:before="120" w:after="0" w:line="276" w:lineRule="auto"/>
            </w:pPr>
            <w:r w:rsidRPr="004F6E7F">
              <w:t>Les chiffres sont éloquents en France : en décembre 2015, 39 % des visiteurs uniques s’étant conn</w:t>
            </w:r>
            <w:r>
              <w:t>ecté à Facebook depuis un ordina</w:t>
            </w:r>
            <w:r w:rsidRPr="004F6E7F">
              <w:t>teur proviennent de seniors âgés de 50 ans et plus, et 38 %</w:t>
            </w:r>
            <w:r>
              <w:t xml:space="preserve"> sur </w:t>
            </w:r>
            <w:proofErr w:type="spellStart"/>
            <w:r>
              <w:t>Twitter</w:t>
            </w:r>
            <w:proofErr w:type="spellEnd"/>
            <w:r>
              <w:t xml:space="preserve"> ! Qui l’eut cru ? D</w:t>
            </w:r>
            <w:r w:rsidRPr="004F6E7F">
              <w:t>ans ces proportions ? Encore une idée reçue à combattre autour des seniors…</w:t>
            </w:r>
          </w:p>
          <w:p w:rsidR="008C7A8E" w:rsidRDefault="008C7A8E" w:rsidP="000C02F1">
            <w:pPr>
              <w:spacing w:before="120" w:after="0" w:line="276" w:lineRule="auto"/>
            </w:pPr>
            <w:r w:rsidRPr="00CA58A2">
              <w:t>Michèle Delaunay</w:t>
            </w:r>
            <w:r w:rsidRPr="004F6E7F">
              <w:t> elle-même (ancienne ministre déléguée aux Personnes âgées, 69 ans) en est la plus parfaite illustration : elle affiche plus de 29 000 </w:t>
            </w:r>
            <w:proofErr w:type="spellStart"/>
            <w:r w:rsidRPr="004F6E7F">
              <w:rPr>
                <w:i/>
                <w:iCs/>
              </w:rPr>
              <w:t>followers</w:t>
            </w:r>
            <w:proofErr w:type="spellEnd"/>
            <w:r w:rsidRPr="004F6E7F">
              <w:t> et est particulièrement active sur </w:t>
            </w:r>
            <w:r w:rsidRPr="00CA58A2">
              <w:t xml:space="preserve">son compte </w:t>
            </w:r>
            <w:proofErr w:type="spellStart"/>
            <w:r w:rsidRPr="00CA58A2">
              <w:t>Twitter</w:t>
            </w:r>
            <w:proofErr w:type="spellEnd"/>
            <w:r w:rsidRPr="004F6E7F">
              <w:t>. Selon elle : « </w:t>
            </w:r>
            <w:r w:rsidRPr="004F6E7F">
              <w:rPr>
                <w:i/>
                <w:iCs/>
              </w:rPr>
              <w:t xml:space="preserve">un âgé qui </w:t>
            </w:r>
            <w:proofErr w:type="spellStart"/>
            <w:r w:rsidRPr="004F6E7F">
              <w:rPr>
                <w:i/>
                <w:iCs/>
              </w:rPr>
              <w:t>tweete</w:t>
            </w:r>
            <w:proofErr w:type="spellEnd"/>
            <w:r w:rsidRPr="004F6E7F">
              <w:rPr>
                <w:i/>
                <w:iCs/>
              </w:rPr>
              <w:t xml:space="preserve"> ne vieillit pas</w:t>
            </w:r>
            <w:r w:rsidRPr="004F6E7F">
              <w:t> » !</w:t>
            </w:r>
          </w:p>
        </w:tc>
        <w:tc>
          <w:tcPr>
            <w:tcW w:w="7072" w:type="dxa"/>
          </w:tcPr>
          <w:p w:rsidR="008C7A8E" w:rsidRDefault="008C7A8E" w:rsidP="000C02F1">
            <w:r w:rsidRPr="00CA58A2">
              <w:rPr>
                <w:noProof/>
                <w:lang w:eastAsia="fr-FR"/>
              </w:rPr>
              <w:drawing>
                <wp:inline distT="0" distB="0" distL="0" distR="0">
                  <wp:extent cx="4320000" cy="1807200"/>
                  <wp:effectExtent l="19050" t="19050" r="23400" b="21600"/>
                  <wp:docPr id="2" name="Image 108" descr="Les connexions sur les réseaux sociaux via un ordinateur (Source : Médiamétrie/NetRatings, novemb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es connexions sur les réseaux sociaux via un ordinateur (Source : Médiamétrie/NetRatings, novembre 2015)"/>
                          <pic:cNvPicPr>
                            <a:picLocks noChangeAspect="1" noChangeArrowheads="1"/>
                          </pic:cNvPicPr>
                        </pic:nvPicPr>
                        <pic:blipFill>
                          <a:blip r:embed="rId15" cstate="print"/>
                          <a:srcRect/>
                          <a:stretch>
                            <a:fillRect/>
                          </a:stretch>
                        </pic:blipFill>
                        <pic:spPr bwMode="auto">
                          <a:xfrm>
                            <a:off x="0" y="0"/>
                            <a:ext cx="4320000" cy="1807200"/>
                          </a:xfrm>
                          <a:prstGeom prst="rect">
                            <a:avLst/>
                          </a:prstGeom>
                          <a:noFill/>
                          <a:ln w="9525">
                            <a:solidFill>
                              <a:schemeClr val="bg1">
                                <a:lumMod val="85000"/>
                              </a:schemeClr>
                            </a:solidFill>
                            <a:miter lim="800000"/>
                            <a:headEnd/>
                            <a:tailEnd/>
                          </a:ln>
                        </pic:spPr>
                      </pic:pic>
                    </a:graphicData>
                  </a:graphic>
                </wp:inline>
              </w:drawing>
            </w:r>
          </w:p>
          <w:p w:rsidR="008C7A8E" w:rsidRPr="00CA58A2" w:rsidRDefault="008C7A8E" w:rsidP="000C02F1">
            <w:pPr>
              <w:jc w:val="center"/>
              <w:rPr>
                <w:i/>
                <w:iCs/>
                <w:color w:val="A6A6A6" w:themeColor="background1" w:themeShade="A6"/>
                <w:sz w:val="20"/>
              </w:rPr>
            </w:pPr>
            <w:r w:rsidRPr="00CA58A2">
              <w:rPr>
                <w:i/>
                <w:iCs/>
                <w:color w:val="A6A6A6" w:themeColor="background1" w:themeShade="A6"/>
                <w:sz w:val="20"/>
              </w:rPr>
              <w:t>Les connexions sur les réseaux sociaux via un ordinateur (Source : Médiamétrie/</w:t>
            </w:r>
            <w:proofErr w:type="spellStart"/>
            <w:r w:rsidRPr="00CA58A2">
              <w:rPr>
                <w:i/>
                <w:iCs/>
                <w:color w:val="A6A6A6" w:themeColor="background1" w:themeShade="A6"/>
                <w:sz w:val="20"/>
              </w:rPr>
              <w:t>NetRatings</w:t>
            </w:r>
            <w:proofErr w:type="spellEnd"/>
            <w:r w:rsidRPr="00CA58A2">
              <w:rPr>
                <w:i/>
                <w:iCs/>
                <w:color w:val="A6A6A6" w:themeColor="background1" w:themeShade="A6"/>
                <w:sz w:val="20"/>
              </w:rPr>
              <w:t>, novembre 2015)</w:t>
            </w:r>
          </w:p>
        </w:tc>
      </w:tr>
    </w:tbl>
    <w:p w:rsidR="008C7A8E" w:rsidRPr="00D73F59" w:rsidRDefault="008C7A8E" w:rsidP="008C7A8E">
      <w:pPr>
        <w:rPr>
          <w:sz w:val="20"/>
          <w:lang w:val="pt-PT"/>
        </w:rPr>
      </w:pPr>
      <w:r w:rsidRPr="000B0CF4">
        <w:rPr>
          <w:b/>
        </w:rPr>
        <w:t>Le profil des seniors sur les réseaux sociaux est plutôt féminin, elles se connectent plus longtemps et plus souvent que leurs homologues masculins.</w:t>
      </w:r>
      <w:r w:rsidR="00A95D2C">
        <w:rPr>
          <w:b/>
        </w:rPr>
        <w:br/>
      </w:r>
      <w:r w:rsidRPr="00D73F59">
        <w:rPr>
          <w:sz w:val="20"/>
          <w:lang w:val="pt-PT"/>
        </w:rPr>
        <w:t xml:space="preserve">Src : </w:t>
      </w:r>
      <w:r w:rsidR="0060653E" w:rsidRPr="00D73F59">
        <w:rPr>
          <w:sz w:val="20"/>
        </w:rPr>
        <w:fldChar w:fldCharType="begin"/>
      </w:r>
      <w:r w:rsidRPr="00D73F59">
        <w:rPr>
          <w:sz w:val="20"/>
          <w:lang w:val="pt-PT"/>
        </w:rPr>
        <w:instrText>HYPERLINK "http://institutfrancaisdesseniors.com/index.php/revue-de-medias/45-senior-moi-jamais"</w:instrText>
      </w:r>
      <w:r w:rsidR="0060653E" w:rsidRPr="00D73F59">
        <w:rPr>
          <w:sz w:val="20"/>
        </w:rPr>
        <w:fldChar w:fldCharType="separate"/>
      </w:r>
      <w:r w:rsidRPr="00D73F59">
        <w:rPr>
          <w:rStyle w:val="Lienhypertexte"/>
          <w:sz w:val="20"/>
          <w:lang w:val="pt-PT"/>
        </w:rPr>
        <w:t>http://institutfrancaisdesseniors.com/index.php/revue-de-medias/45-senior-moi-jamais</w:t>
      </w:r>
      <w:r w:rsidR="0060653E" w:rsidRPr="00D73F59">
        <w:rPr>
          <w:sz w:val="20"/>
        </w:rPr>
        <w:fldChar w:fldCharType="end"/>
      </w:r>
      <w:r w:rsidRPr="00D73F59">
        <w:rPr>
          <w:sz w:val="20"/>
          <w:lang w:val="pt-PT"/>
        </w:rPr>
        <w:t xml:space="preserve"> </w:t>
      </w:r>
    </w:p>
    <w:p w:rsidR="00A95D2C" w:rsidRDefault="008C7A8E" w:rsidP="008C7A8E">
      <w:pPr>
        <w:pStyle w:val="Titre2"/>
      </w:pPr>
      <w:bookmarkStart w:id="7" w:name="_Toc461552309"/>
      <w:r>
        <w:t>Pourquoi les seniors sont-ils sur Facebook ?</w:t>
      </w:r>
      <w:bookmarkEnd w:id="7"/>
    </w:p>
    <w:p w:rsidR="008C7A8E" w:rsidRDefault="0060653E" w:rsidP="00A95D2C">
      <w:pPr>
        <w:pStyle w:val="Sansinterligne"/>
      </w:pPr>
      <w:hyperlink r:id="rId16" w:history="1">
        <w:r w:rsidR="008D4555" w:rsidRPr="00CD22D5">
          <w:rPr>
            <w:rStyle w:val="Lienhypertexte"/>
            <w:rFonts w:ascii="Verdana" w:hAnsi="Verdana"/>
            <w:sz w:val="20"/>
            <w:szCs w:val="20"/>
          </w:rPr>
          <w:t>http://institutfrancaisdesseniors.com/index.php/revue-de-medias/45-senior-moi-jamais</w:t>
        </w:r>
      </w:hyperlink>
      <w:r w:rsidR="008D4555">
        <w:rPr>
          <w:rFonts w:ascii="Verdana" w:hAnsi="Verdana"/>
          <w:sz w:val="20"/>
          <w:szCs w:val="20"/>
        </w:rPr>
        <w:t xml:space="preserve"> </w:t>
      </w:r>
    </w:p>
    <w:p w:rsidR="008C7A8E" w:rsidRPr="00CA58A2" w:rsidRDefault="008C7A8E" w:rsidP="008C7A8E">
      <w:pPr>
        <w:spacing w:before="240"/>
      </w:pPr>
      <w:r w:rsidRPr="00CA58A2">
        <w:t>Qu’est ce qui les réunit ? Le 1er besoin de tous les seniors quel que soit leur âge, leur niveau social, leur habitat, c’est le </w:t>
      </w:r>
      <w:r w:rsidRPr="00CA58A2">
        <w:rPr>
          <w:b/>
          <w:bCs/>
        </w:rPr>
        <w:t>lien social</w:t>
      </w:r>
      <w:r w:rsidRPr="00CA58A2">
        <w:t>. Ce qu’aucun ne supporte bien c’est la </w:t>
      </w:r>
      <w:r w:rsidRPr="00CA58A2">
        <w:rPr>
          <w:b/>
          <w:bCs/>
        </w:rPr>
        <w:t>solitude</w:t>
      </w:r>
      <w:r w:rsidRPr="00CA58A2">
        <w:t xml:space="preserve">, 1 femme de +70 ans sur 2 </w:t>
      </w:r>
      <w:proofErr w:type="gramStart"/>
      <w:r w:rsidRPr="00CA58A2">
        <w:t>vit</w:t>
      </w:r>
      <w:proofErr w:type="gramEnd"/>
      <w:r w:rsidRPr="00CA58A2">
        <w:t xml:space="preserve"> seule. Cette frontière tend à s’abaisser avec l’augmentation des divorces (18% entre 50 et 60 ans)</w:t>
      </w:r>
    </w:p>
    <w:p w:rsidR="008C7A8E" w:rsidRPr="00CA58A2" w:rsidRDefault="008C7A8E" w:rsidP="008C7A8E">
      <w:pPr>
        <w:spacing w:before="240"/>
      </w:pPr>
      <w:r w:rsidRPr="00CA58A2">
        <w:t>Le 2</w:t>
      </w:r>
      <w:r w:rsidRPr="00CA58A2">
        <w:rPr>
          <w:vertAlign w:val="superscript"/>
        </w:rPr>
        <w:t>e</w:t>
      </w:r>
      <w:r w:rsidRPr="00CA58A2">
        <w:t> besoin c’est </w:t>
      </w:r>
      <w:r w:rsidRPr="00CA58A2">
        <w:rPr>
          <w:b/>
          <w:bCs/>
        </w:rPr>
        <w:t>d’être utile</w:t>
      </w:r>
      <w:r w:rsidRPr="00CA58A2">
        <w:t>, une autre façon de ne pas être mis à part. C’est pourquoi 1 sur 2 est membre d’une association.</w:t>
      </w:r>
    </w:p>
    <w:p w:rsidR="008C7A8E" w:rsidRPr="004F6E7F" w:rsidRDefault="008C7A8E" w:rsidP="008C7A8E">
      <w:pPr>
        <w:spacing w:before="240"/>
      </w:pPr>
      <w:r w:rsidRPr="004F6E7F">
        <w:t>Les principales motivations des seniors à s’inscrire sur un réseau social concernent :</w:t>
      </w:r>
    </w:p>
    <w:p w:rsidR="008C7A8E" w:rsidRPr="004F6E7F" w:rsidRDefault="008C7A8E" w:rsidP="008C7A8E">
      <w:pPr>
        <w:numPr>
          <w:ilvl w:val="0"/>
          <w:numId w:val="23"/>
        </w:numPr>
        <w:ind w:left="714" w:hanging="357"/>
        <w:contextualSpacing/>
      </w:pPr>
      <w:r w:rsidRPr="004F6E7F">
        <w:t>leur volonté de communiquer avec leurs proches (amis, famille) (80 %)</w:t>
      </w:r>
    </w:p>
    <w:p w:rsidR="008C7A8E" w:rsidRPr="004F6E7F" w:rsidRDefault="008C7A8E" w:rsidP="008C7A8E">
      <w:pPr>
        <w:numPr>
          <w:ilvl w:val="0"/>
          <w:numId w:val="23"/>
        </w:numPr>
        <w:ind w:left="714" w:hanging="357"/>
        <w:contextualSpacing/>
      </w:pPr>
      <w:r w:rsidRPr="004F6E7F">
        <w:t>trouver des informations intéressantes (37 %)</w:t>
      </w:r>
    </w:p>
    <w:p w:rsidR="008C7A8E" w:rsidRPr="004F6E7F" w:rsidRDefault="008C7A8E" w:rsidP="008C7A8E">
      <w:pPr>
        <w:numPr>
          <w:ilvl w:val="0"/>
          <w:numId w:val="23"/>
        </w:numPr>
        <w:ind w:left="714" w:hanging="357"/>
        <w:contextualSpacing/>
      </w:pPr>
      <w:r w:rsidRPr="004F6E7F">
        <w:t>trouver des personnes partageant les mêmes centres d’intérêts (30 %)</w:t>
      </w:r>
    </w:p>
    <w:p w:rsidR="008C7A8E" w:rsidRPr="004F6E7F" w:rsidRDefault="008C7A8E" w:rsidP="008C7A8E">
      <w:pPr>
        <w:numPr>
          <w:ilvl w:val="0"/>
          <w:numId w:val="23"/>
        </w:numPr>
      </w:pPr>
      <w:r w:rsidRPr="004F6E7F">
        <w:t>occuper leur temps libre (29 %)</w:t>
      </w:r>
    </w:p>
    <w:p w:rsidR="000C02F1" w:rsidRDefault="008C7A8E" w:rsidP="008C7A8E">
      <w:r w:rsidRPr="004F6E7F">
        <w:t>Les principaux freins étaient liés à l’envie de privilégier les relations hors-ligne (70 %) et la crainte pour la confidentialité des données transmises (50 %).</w:t>
      </w:r>
      <w:r w:rsidR="00823672">
        <w:t xml:space="preserve"> </w:t>
      </w:r>
    </w:p>
    <w:p w:rsidR="00647770" w:rsidRPr="00647770" w:rsidRDefault="00647770" w:rsidP="00647770">
      <w:pPr>
        <w:pStyle w:val="Titre2"/>
      </w:pPr>
      <w:bookmarkStart w:id="8" w:name="_Toc461552310"/>
      <w:r w:rsidRPr="00647770">
        <w:t>Que font nos grands-parents sur Facebook ?</w:t>
      </w:r>
      <w:bookmarkEnd w:id="8"/>
    </w:p>
    <w:p w:rsidR="00647770" w:rsidRPr="00647770" w:rsidRDefault="00647770" w:rsidP="00647770">
      <w:r w:rsidRPr="00647770">
        <w:t>Les seniors utilisent généralement Facebook pour rester en contact avec leur famille et leurs amis mais pas seulement. Pour savoir qu’est-ce-que Facebook leur apporte au quotidien, il suffit de visiter les pages consultées par les personnes âgées.</w:t>
      </w:r>
    </w:p>
    <w:p w:rsidR="00647770" w:rsidRPr="00647770" w:rsidRDefault="00647770" w:rsidP="00647770">
      <w:r w:rsidRPr="00647770">
        <w:rPr>
          <w:b/>
          <w:bCs/>
        </w:rPr>
        <w:t>Voici les 5 principales utilités de Facebook pour les personnes âgées.</w:t>
      </w:r>
    </w:p>
    <w:p w:rsidR="00647770" w:rsidRPr="00647770" w:rsidRDefault="00647770" w:rsidP="00647770">
      <w:pPr>
        <w:numPr>
          <w:ilvl w:val="0"/>
          <w:numId w:val="40"/>
        </w:numPr>
      </w:pPr>
      <w:r w:rsidRPr="00647770">
        <w:rPr>
          <w:b/>
          <w:bCs/>
        </w:rPr>
        <w:t>Facebook pour lutter contre l’isolement des personnes âgées et maintenir leur vie sociale : </w:t>
      </w:r>
      <w:r w:rsidRPr="00647770">
        <w:t>l’utilité des réseaux sociaux pour les personnes âgées va parfois bien au-delà d’un simple loisir. En effet, l’implication sur les réseaux sociaux tels que Facebook donne l’impression d’atténuer les sentiments d’isolement très fréquents chez les plus de 60 ans. Facebook permet la création de nouveaux liens sociaux, non traditionnels mais qui entraînent parfois la naissance de relations amoureuses.</w:t>
      </w:r>
    </w:p>
    <w:p w:rsidR="00647770" w:rsidRPr="00647770" w:rsidRDefault="00647770" w:rsidP="00647770">
      <w:pPr>
        <w:numPr>
          <w:ilvl w:val="0"/>
          <w:numId w:val="40"/>
        </w:numPr>
      </w:pPr>
      <w:r w:rsidRPr="00647770">
        <w:rPr>
          <w:b/>
          <w:bCs/>
        </w:rPr>
        <w:t>Facebook pour garder contact avec les enfants et petits-enfants : </w:t>
      </w:r>
      <w:r w:rsidRPr="00647770">
        <w:t>souvent les enfants ou petits-enfants sont installés à l’étranger ou sont trop pris par leurs responsabilités pour pouvoir visiter leurs parents ou grands-parents régulièrement. Facebook permet donc de garder des liens étroits avec la famille même lorsqu’elle est loin géographiquement.</w:t>
      </w:r>
    </w:p>
    <w:p w:rsidR="00647770" w:rsidRPr="00647770" w:rsidRDefault="00647770" w:rsidP="00647770">
      <w:pPr>
        <w:numPr>
          <w:ilvl w:val="0"/>
          <w:numId w:val="40"/>
        </w:numPr>
      </w:pPr>
      <w:r w:rsidRPr="00647770">
        <w:rPr>
          <w:b/>
          <w:bCs/>
        </w:rPr>
        <w:t>Facebook pour partager des pensées, expériences ou tout simplement des passions avec d’autres utilisateurs.</w:t>
      </w:r>
      <w:r w:rsidRPr="00647770">
        <w:t> De nombreux groupes pour seniors sont conçus pour permettre aux seniors de partager et de débattre avec des personnes partageant les mêmes centres d’intérêt.</w:t>
      </w:r>
    </w:p>
    <w:p w:rsidR="00647770" w:rsidRPr="00647770" w:rsidRDefault="00647770" w:rsidP="00647770">
      <w:pPr>
        <w:numPr>
          <w:ilvl w:val="0"/>
          <w:numId w:val="40"/>
        </w:numPr>
      </w:pPr>
      <w:r w:rsidRPr="00647770">
        <w:rPr>
          <w:b/>
          <w:bCs/>
        </w:rPr>
        <w:t>Facebook pour jouer aux jeux sociaux</w:t>
      </w:r>
      <w:r w:rsidRPr="00647770">
        <w:t> et participer à de nombreux jeux-concours proposés.</w:t>
      </w:r>
    </w:p>
    <w:p w:rsidR="00647770" w:rsidRPr="00647770" w:rsidRDefault="00647770" w:rsidP="00647770">
      <w:pPr>
        <w:numPr>
          <w:ilvl w:val="0"/>
          <w:numId w:val="40"/>
        </w:numPr>
      </w:pPr>
      <w:r w:rsidRPr="00647770">
        <w:rPr>
          <w:b/>
          <w:bCs/>
        </w:rPr>
        <w:t>Facebook pour avoir accès à l’information sur le monde </w:t>
      </w:r>
      <w:r w:rsidRPr="00647770">
        <w:t>mais aussi à l’information orientée vers les domaines qui les intéressent tels que les voyages, la finance, la cuisine, les loisirs et bien d’autres encore.</w:t>
      </w:r>
    </w:p>
    <w:p w:rsidR="00647770" w:rsidRPr="00647770" w:rsidRDefault="00647770" w:rsidP="008C7A8E">
      <w:pPr>
        <w:rPr>
          <w:sz w:val="20"/>
          <w:lang w:val="pt-PT"/>
        </w:rPr>
      </w:pPr>
      <w:r w:rsidRPr="00647770">
        <w:rPr>
          <w:sz w:val="20"/>
          <w:lang w:val="pt-PT"/>
        </w:rPr>
        <w:t xml:space="preserve">Src : </w:t>
      </w:r>
      <w:hyperlink r:id="rId17" w:history="1">
        <w:r w:rsidRPr="00647770">
          <w:rPr>
            <w:rStyle w:val="Lienhypertexte"/>
            <w:sz w:val="20"/>
            <w:lang w:val="pt-PT"/>
          </w:rPr>
          <w:t>http://www.capretraite.fr/personnes-agees-et-facebook/</w:t>
        </w:r>
      </w:hyperlink>
      <w:r w:rsidRPr="00647770">
        <w:rPr>
          <w:sz w:val="20"/>
          <w:lang w:val="pt-PT"/>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6"/>
        <w:gridCol w:w="6594"/>
      </w:tblGrid>
      <w:tr w:rsidR="000C02F1" w:rsidRPr="000C02F1" w:rsidTr="000C02F1">
        <w:tc>
          <w:tcPr>
            <w:tcW w:w="7072" w:type="dxa"/>
          </w:tcPr>
          <w:p w:rsidR="000C02F1" w:rsidRDefault="000C02F1" w:rsidP="008C7A8E">
            <w:r w:rsidRPr="000C02F1">
              <w:drawing>
                <wp:inline distT="0" distB="0" distL="0" distR="0">
                  <wp:extent cx="4680000" cy="4275089"/>
                  <wp:effectExtent l="19050" t="0" r="6300" b="0"/>
                  <wp:docPr id="14" name="Image 1" descr="Les seniors su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seniors sur Facebook"/>
                          <pic:cNvPicPr>
                            <a:picLocks noChangeAspect="1" noChangeArrowheads="1"/>
                          </pic:cNvPicPr>
                        </pic:nvPicPr>
                        <pic:blipFill>
                          <a:blip r:embed="rId18" cstate="print"/>
                          <a:srcRect/>
                          <a:stretch>
                            <a:fillRect/>
                          </a:stretch>
                        </pic:blipFill>
                        <pic:spPr bwMode="auto">
                          <a:xfrm>
                            <a:off x="0" y="0"/>
                            <a:ext cx="4680000" cy="4275089"/>
                          </a:xfrm>
                          <a:prstGeom prst="rect">
                            <a:avLst/>
                          </a:prstGeom>
                          <a:noFill/>
                          <a:ln w="9525">
                            <a:noFill/>
                            <a:miter lim="800000"/>
                            <a:headEnd/>
                            <a:tailEnd/>
                          </a:ln>
                        </pic:spPr>
                      </pic:pic>
                    </a:graphicData>
                  </a:graphic>
                </wp:inline>
              </w:drawing>
            </w:r>
          </w:p>
        </w:tc>
        <w:tc>
          <w:tcPr>
            <w:tcW w:w="7072" w:type="dxa"/>
          </w:tcPr>
          <w:p w:rsidR="000C02F1" w:rsidRDefault="000C02F1" w:rsidP="000C02F1">
            <w:pPr>
              <w:spacing w:before="120" w:after="0" w:line="276" w:lineRule="auto"/>
            </w:pPr>
            <w:r>
              <w:t>40% pour se connecter avec leur famille et leurs anciens amis</w:t>
            </w:r>
          </w:p>
          <w:p w:rsidR="000C02F1" w:rsidRDefault="000C02F1" w:rsidP="000C02F1">
            <w:pPr>
              <w:spacing w:before="120" w:after="0" w:line="276" w:lineRule="auto"/>
            </w:pPr>
            <w:r>
              <w:t>30% pour partager des photos</w:t>
            </w:r>
          </w:p>
          <w:p w:rsidR="000C02F1" w:rsidRDefault="000C02F1" w:rsidP="000C02F1">
            <w:pPr>
              <w:spacing w:before="120" w:after="0" w:line="276" w:lineRule="auto"/>
            </w:pPr>
            <w:r>
              <w:t>20% pour jouer en ligne</w:t>
            </w:r>
          </w:p>
          <w:p w:rsidR="000C02F1" w:rsidRDefault="000C02F1" w:rsidP="000C02F1">
            <w:pPr>
              <w:spacing w:before="120" w:after="0" w:line="276" w:lineRule="auto"/>
            </w:pPr>
            <w:r>
              <w:t>10% pour participer à des concours ou voir les promotions</w:t>
            </w:r>
          </w:p>
          <w:p w:rsidR="000C02F1" w:rsidRPr="000C02F1" w:rsidRDefault="000C02F1" w:rsidP="000C02F1">
            <w:pPr>
              <w:spacing w:before="120" w:after="0" w:line="276" w:lineRule="auto"/>
              <w:rPr>
                <w:sz w:val="20"/>
                <w:lang w:val="pt-PT"/>
              </w:rPr>
            </w:pPr>
            <w:r w:rsidRPr="000C02F1">
              <w:rPr>
                <w:sz w:val="20"/>
                <w:lang w:val="pt-PT"/>
              </w:rPr>
              <w:t xml:space="preserve">Src : </w:t>
            </w:r>
            <w:hyperlink r:id="rId19" w:history="1">
              <w:r w:rsidRPr="000C02F1">
                <w:rPr>
                  <w:rStyle w:val="Lienhypertexte"/>
                  <w:sz w:val="20"/>
                  <w:lang w:val="pt-PT"/>
                </w:rPr>
                <w:t>http://www.webmarketing-com.com/2012/07/03/14530-les-seniors-accros-a-facebook</w:t>
              </w:r>
            </w:hyperlink>
            <w:r w:rsidRPr="000C02F1">
              <w:rPr>
                <w:sz w:val="20"/>
                <w:lang w:val="pt-PT"/>
              </w:rPr>
              <w:t xml:space="preserve"> </w:t>
            </w:r>
          </w:p>
        </w:tc>
      </w:tr>
    </w:tbl>
    <w:p w:rsidR="00823672" w:rsidRPr="000C02F1" w:rsidRDefault="00823672" w:rsidP="008C7A8E">
      <w:pPr>
        <w:rPr>
          <w:lang w:val="pt-PT"/>
        </w:rPr>
      </w:pPr>
      <w:r w:rsidRPr="000C02F1">
        <w:rPr>
          <w:lang w:val="pt-PT"/>
        </w:rPr>
        <w:br/>
      </w:r>
    </w:p>
    <w:tbl>
      <w:tblPr>
        <w:tblStyle w:val="Grilledutableau"/>
        <w:tblW w:w="13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13"/>
        <w:gridCol w:w="5363"/>
      </w:tblGrid>
      <w:tr w:rsidR="00823672" w:rsidRPr="00C02FE6" w:rsidTr="00823672">
        <w:tc>
          <w:tcPr>
            <w:tcW w:w="8613" w:type="dxa"/>
          </w:tcPr>
          <w:p w:rsidR="00823672" w:rsidRDefault="00823672" w:rsidP="008C7A8E">
            <w:r w:rsidRPr="00823672">
              <w:rPr>
                <w:noProof/>
                <w:lang w:eastAsia="fr-FR"/>
              </w:rPr>
              <w:drawing>
                <wp:inline distT="0" distB="0" distL="0" distR="0">
                  <wp:extent cx="5257800" cy="4229100"/>
                  <wp:effectExtent l="19050" t="0" r="0"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7239" t="8779" r="19180"/>
                          <a:stretch>
                            <a:fillRect/>
                          </a:stretch>
                        </pic:blipFill>
                        <pic:spPr bwMode="auto">
                          <a:xfrm>
                            <a:off x="0" y="0"/>
                            <a:ext cx="5257800" cy="4229100"/>
                          </a:xfrm>
                          <a:prstGeom prst="rect">
                            <a:avLst/>
                          </a:prstGeom>
                          <a:noFill/>
                          <a:ln w="9525">
                            <a:noFill/>
                            <a:miter lim="800000"/>
                            <a:headEnd/>
                            <a:tailEnd/>
                          </a:ln>
                        </pic:spPr>
                      </pic:pic>
                    </a:graphicData>
                  </a:graphic>
                </wp:inline>
              </w:drawing>
            </w:r>
          </w:p>
        </w:tc>
        <w:tc>
          <w:tcPr>
            <w:tcW w:w="5363" w:type="dxa"/>
          </w:tcPr>
          <w:p w:rsidR="00823672" w:rsidRPr="00823672" w:rsidRDefault="00823672" w:rsidP="008C7A8E">
            <w:pPr>
              <w:rPr>
                <w:sz w:val="20"/>
                <w:lang w:val="pt-PT"/>
              </w:rPr>
            </w:pPr>
            <w:r w:rsidRPr="00823672">
              <w:rPr>
                <w:sz w:val="20"/>
                <w:lang w:val="pt-PT"/>
              </w:rPr>
              <w:t xml:space="preserve">Src : </w:t>
            </w:r>
            <w:hyperlink r:id="rId21" w:history="1">
              <w:r w:rsidRPr="00CD22D5">
                <w:rPr>
                  <w:rStyle w:val="Lienhypertexte"/>
                  <w:sz w:val="20"/>
                  <w:lang w:val="pt-PT"/>
                </w:rPr>
                <w:t>http://www.semply.digital/2013/10/01/infographie-les-seniors-et-les-reseaux-sociaux-en-2012/</w:t>
              </w:r>
            </w:hyperlink>
            <w:r>
              <w:rPr>
                <w:sz w:val="20"/>
                <w:lang w:val="pt-PT"/>
              </w:rPr>
              <w:t xml:space="preserve"> </w:t>
            </w:r>
          </w:p>
        </w:tc>
      </w:tr>
    </w:tbl>
    <w:p w:rsidR="00D73F59" w:rsidRPr="00D73F59" w:rsidRDefault="00D73F59" w:rsidP="00A95D2C">
      <w:pPr>
        <w:spacing w:before="240"/>
        <w:rPr>
          <w:sz w:val="20"/>
        </w:rPr>
      </w:pPr>
      <w:bookmarkStart w:id="9" w:name="_Toc461552311"/>
      <w:r w:rsidRPr="00A95D2C">
        <w:rPr>
          <w:rStyle w:val="Titre2Car"/>
        </w:rPr>
        <w:t>Les centres d’intérêt des séniors sur le web</w:t>
      </w:r>
      <w:bookmarkEnd w:id="9"/>
      <w:r w:rsidRPr="00A95D2C">
        <w:rPr>
          <w:rStyle w:val="Titre2Car"/>
        </w:rPr>
        <w:br/>
      </w:r>
      <w:proofErr w:type="spellStart"/>
      <w:r w:rsidRPr="00D73F59">
        <w:rPr>
          <w:sz w:val="20"/>
        </w:rPr>
        <w:t>Src</w:t>
      </w:r>
      <w:proofErr w:type="spellEnd"/>
      <w:r w:rsidRPr="00D73F59">
        <w:rPr>
          <w:sz w:val="20"/>
        </w:rPr>
        <w:t xml:space="preserve"> : </w:t>
      </w:r>
      <w:hyperlink r:id="rId22" w:history="1">
        <w:r w:rsidRPr="00D73F59">
          <w:rPr>
            <w:rStyle w:val="Lienhypertexte"/>
            <w:sz w:val="20"/>
          </w:rPr>
          <w:t>http://www.adlperformance.com/fr/blog/seniors-sur-internet-une-cible-de-choix-pour-la-fidelisation-client</w:t>
        </w:r>
      </w:hyperlink>
    </w:p>
    <w:p w:rsidR="00D73F59" w:rsidRPr="00D73F59" w:rsidRDefault="00D73F59" w:rsidP="00D73F59">
      <w:r w:rsidRPr="00D73F59">
        <w:t xml:space="preserve">Sur internet, les seniors s’intéressent particulièrement à la santé en raison de leur désir de « bien vieillir ». Ils sont notamment de plus en plus friands de services qui les aident à gérer leur mobilité et leur santé. Le caractère communautaire de la toile ne les laisse pour autant pas indifférents. Ainsi, plus d’un sexagénaire français sur quatre est membre d’un réseau social (Facebook, </w:t>
      </w:r>
      <w:proofErr w:type="spellStart"/>
      <w:r w:rsidRPr="00D73F59">
        <w:t>Twitter</w:t>
      </w:r>
      <w:proofErr w:type="spellEnd"/>
      <w:r w:rsidRPr="00D73F59">
        <w:t>…) soit deux fois plus qu’en 2010 !</w:t>
      </w:r>
    </w:p>
    <w:p w:rsidR="008D4555" w:rsidRPr="00D73F59" w:rsidRDefault="00D73F59" w:rsidP="008C7A8E">
      <w:r w:rsidRPr="00D73F59">
        <w:t>69% des seniors recherchent des informations sur les produits via Internet et la moitié d’entre eux comparent les prix et lisent les commentaires des consommateurs. Pour autant, les courses « classiques » sont toujours autant plébiscitées. D’autre part, 20% se méfie encore des paiements en ligne*…</w:t>
      </w:r>
    </w:p>
    <w:p w:rsidR="008C7A8E" w:rsidRDefault="008C7A8E" w:rsidP="008C7A8E">
      <w:pPr>
        <w:pStyle w:val="Titre2"/>
      </w:pPr>
      <w:bookmarkStart w:id="10" w:name="_Toc461552312"/>
      <w:r>
        <w:t>Quelles sont les thématiques qui intéressent votre cible</w:t>
      </w:r>
      <w:bookmarkEnd w:id="10"/>
    </w:p>
    <w:p w:rsidR="008C7A8E" w:rsidRDefault="008C7A8E" w:rsidP="008C7A8E">
      <w:r>
        <w:t>Pour créer plus d’engagement auprès de votre cible, recherchez leurs centres d’intérêts :</w:t>
      </w:r>
      <w:r w:rsidR="00647770">
        <w:t xml:space="preserve"> </w:t>
      </w:r>
    </w:p>
    <w:p w:rsidR="008C7A8E" w:rsidRPr="0002486B" w:rsidRDefault="008C7A8E" w:rsidP="008C7A8E">
      <w:pPr>
        <w:spacing w:before="120"/>
        <w:rPr>
          <w:b/>
        </w:rPr>
      </w:pPr>
      <w:r w:rsidRPr="0002486B">
        <w:rPr>
          <w:b/>
        </w:rPr>
        <w:t>Vos notes :</w:t>
      </w:r>
    </w:p>
    <w:p w:rsidR="008C7A8E" w:rsidRDefault="008C7A8E" w:rsidP="008C7A8E">
      <w:pPr>
        <w:spacing w:before="120"/>
        <w:rPr>
          <w:color w:val="D9D9D9" w:themeColor="background1" w:themeShade="D9"/>
        </w:rPr>
      </w:pPr>
      <w:r>
        <w:rPr>
          <w:color w:val="D9D9D9" w:themeColor="background1" w:themeShade="D9"/>
        </w:rPr>
        <w:t>……………………………………………………………………………………………………………………………………………………………………………………………………………</w:t>
      </w:r>
    </w:p>
    <w:p w:rsidR="00B95A38" w:rsidRDefault="00B95A38" w:rsidP="00B95A38">
      <w:pPr>
        <w:spacing w:before="120"/>
        <w:rPr>
          <w:color w:val="D9D9D9" w:themeColor="background1" w:themeShade="D9"/>
        </w:rPr>
      </w:pPr>
      <w:r>
        <w:rPr>
          <w:color w:val="D9D9D9" w:themeColor="background1" w:themeShade="D9"/>
        </w:rPr>
        <w:t>……………………………………………………………………………………………………………………………………………………………………………………………………………</w:t>
      </w:r>
    </w:p>
    <w:p w:rsidR="00B95A38" w:rsidRDefault="00B95A38" w:rsidP="00B95A38">
      <w:pPr>
        <w:spacing w:before="120"/>
        <w:rPr>
          <w:color w:val="D9D9D9" w:themeColor="background1" w:themeShade="D9"/>
        </w:rPr>
      </w:pPr>
      <w:r>
        <w:rPr>
          <w:color w:val="D9D9D9" w:themeColor="background1" w:themeShade="D9"/>
        </w:rPr>
        <w:t>……………………………………………………………………………………………………………………………………………………………………………………………………………</w:t>
      </w:r>
    </w:p>
    <w:p w:rsidR="00B95A38" w:rsidRDefault="00B95A38" w:rsidP="00B95A38">
      <w:pPr>
        <w:spacing w:before="120"/>
        <w:rPr>
          <w:color w:val="D9D9D9" w:themeColor="background1" w:themeShade="D9"/>
        </w:rPr>
      </w:pPr>
      <w:r>
        <w:rPr>
          <w:color w:val="D9D9D9" w:themeColor="background1" w:themeShade="D9"/>
        </w:rPr>
        <w:t>……………………………………………………………………………………………………………………………………………………………………………………………………………</w:t>
      </w:r>
    </w:p>
    <w:p w:rsidR="00B95A38" w:rsidRDefault="00B95A38" w:rsidP="00B95A38">
      <w:pPr>
        <w:spacing w:before="120"/>
        <w:rPr>
          <w:color w:val="D9D9D9" w:themeColor="background1" w:themeShade="D9"/>
        </w:rPr>
      </w:pPr>
      <w:r>
        <w:rPr>
          <w:color w:val="D9D9D9" w:themeColor="background1" w:themeShade="D9"/>
        </w:rPr>
        <w:t>……………………………………………………………………………………………………………………………………………………………………………………………………………</w:t>
      </w:r>
    </w:p>
    <w:p w:rsidR="00B95A38" w:rsidRDefault="00B95A38" w:rsidP="00B95A38">
      <w:pPr>
        <w:spacing w:before="120"/>
        <w:rPr>
          <w:color w:val="D9D9D9" w:themeColor="background1" w:themeShade="D9"/>
        </w:rPr>
      </w:pPr>
      <w:r>
        <w:rPr>
          <w:color w:val="D9D9D9" w:themeColor="background1" w:themeShade="D9"/>
        </w:rPr>
        <w:t>……………………………………………………………………………………………………………………………………………………………………………………………………………</w:t>
      </w:r>
    </w:p>
    <w:p w:rsidR="00B95A38" w:rsidRDefault="00B95A38" w:rsidP="00B95A38">
      <w:pPr>
        <w:spacing w:before="120"/>
        <w:rPr>
          <w:color w:val="D9D9D9" w:themeColor="background1" w:themeShade="D9"/>
        </w:rPr>
      </w:pPr>
      <w:r>
        <w:rPr>
          <w:color w:val="D9D9D9" w:themeColor="background1" w:themeShade="D9"/>
        </w:rPr>
        <w:t>……………………………………………………………………………………………………………………………………………………………………………………………………………</w:t>
      </w:r>
    </w:p>
    <w:p w:rsidR="00B95A38" w:rsidRDefault="00B95A38" w:rsidP="00B95A38">
      <w:pPr>
        <w:spacing w:before="120"/>
        <w:rPr>
          <w:color w:val="D9D9D9" w:themeColor="background1" w:themeShade="D9"/>
        </w:rPr>
      </w:pPr>
      <w:r>
        <w:rPr>
          <w:color w:val="D9D9D9" w:themeColor="background1" w:themeShade="D9"/>
        </w:rPr>
        <w:t>……………………………………………………………………………………………………………………………………………………………………………………………………………</w:t>
      </w:r>
    </w:p>
    <w:p w:rsidR="00137CE9" w:rsidRDefault="00137CE9" w:rsidP="00137CE9">
      <w:pPr>
        <w:spacing w:before="120"/>
        <w:rPr>
          <w:color w:val="D9D9D9" w:themeColor="background1" w:themeShade="D9"/>
        </w:rPr>
      </w:pPr>
      <w:r>
        <w:rPr>
          <w:color w:val="D9D9D9" w:themeColor="background1" w:themeShade="D9"/>
        </w:rPr>
        <w:t>……………………………………………………………………………………………………………………………………………………………………………………………………………</w:t>
      </w:r>
    </w:p>
    <w:p w:rsidR="00137CE9" w:rsidRDefault="00137CE9" w:rsidP="00137CE9">
      <w:pPr>
        <w:spacing w:before="120"/>
        <w:rPr>
          <w:color w:val="D9D9D9" w:themeColor="background1" w:themeShade="D9"/>
        </w:rPr>
      </w:pPr>
      <w:r>
        <w:rPr>
          <w:color w:val="D9D9D9" w:themeColor="background1" w:themeShade="D9"/>
        </w:rPr>
        <w:t>……………………………………………………………………………………………………………………………………………………………………………………………………………</w:t>
      </w:r>
    </w:p>
    <w:p w:rsidR="00137CE9" w:rsidRDefault="00137CE9" w:rsidP="00137CE9">
      <w:pPr>
        <w:spacing w:before="120"/>
        <w:rPr>
          <w:color w:val="D9D9D9" w:themeColor="background1" w:themeShade="D9"/>
        </w:rPr>
      </w:pPr>
      <w:r>
        <w:rPr>
          <w:color w:val="D9D9D9" w:themeColor="background1" w:themeShade="D9"/>
        </w:rPr>
        <w:t>……………………………………………………………………………………………………………………………………………………………………………………………………………</w:t>
      </w:r>
    </w:p>
    <w:p w:rsidR="00137CE9" w:rsidRDefault="00137CE9" w:rsidP="00137CE9">
      <w:pPr>
        <w:spacing w:before="120"/>
        <w:rPr>
          <w:color w:val="D9D9D9" w:themeColor="background1" w:themeShade="D9"/>
        </w:rPr>
      </w:pPr>
      <w:r>
        <w:rPr>
          <w:color w:val="D9D9D9" w:themeColor="background1" w:themeShade="D9"/>
        </w:rPr>
        <w:t>……………………………………………………………………………………………………………………………………………………………………………………………………………</w:t>
      </w:r>
    </w:p>
    <w:p w:rsidR="00137CE9" w:rsidRDefault="00137CE9" w:rsidP="00137CE9">
      <w:pPr>
        <w:spacing w:before="120"/>
        <w:rPr>
          <w:color w:val="D9D9D9" w:themeColor="background1" w:themeShade="D9"/>
        </w:rPr>
      </w:pPr>
      <w:r>
        <w:rPr>
          <w:color w:val="D9D9D9" w:themeColor="background1" w:themeShade="D9"/>
        </w:rPr>
        <w:t>……………………………………………………………………………………………………………………………………………………………………………………………………………</w:t>
      </w:r>
    </w:p>
    <w:p w:rsidR="00137CE9" w:rsidRDefault="00137CE9" w:rsidP="00137CE9">
      <w:pPr>
        <w:spacing w:before="120"/>
        <w:rPr>
          <w:color w:val="D9D9D9" w:themeColor="background1" w:themeShade="D9"/>
        </w:rPr>
      </w:pPr>
      <w:r>
        <w:rPr>
          <w:color w:val="D9D9D9" w:themeColor="background1" w:themeShade="D9"/>
        </w:rPr>
        <w:t>……………………………………………………………………………………………………………………………………………………………………………………………………………</w:t>
      </w:r>
    </w:p>
    <w:p w:rsidR="00137CE9" w:rsidRPr="00137CE9" w:rsidRDefault="008C7A8E" w:rsidP="00B95A38">
      <w:pPr>
        <w:spacing w:before="120"/>
      </w:pPr>
      <w:r>
        <w:rPr>
          <w:color w:val="D9D9D9" w:themeColor="background1" w:themeShade="D9"/>
        </w:rPr>
        <w:t>……………………………………………………………………………………………………………………………………………………………………………………………………………</w:t>
      </w:r>
      <w:r w:rsidR="00720655">
        <w:br w:type="page"/>
      </w:r>
    </w:p>
    <w:p w:rsidR="00013FC5" w:rsidRDefault="008C7A8E" w:rsidP="00013FC5">
      <w:pPr>
        <w:pStyle w:val="Titre4"/>
      </w:pPr>
      <w:r>
        <w:t>Quelques sources à exploiter :</w:t>
      </w:r>
    </w:p>
    <w:tbl>
      <w:tblPr>
        <w:tblStyle w:val="Grilledutableau"/>
        <w:tblW w:w="14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4850"/>
        <w:gridCol w:w="4716"/>
      </w:tblGrid>
      <w:tr w:rsidR="00720655" w:rsidTr="00091DC4">
        <w:tc>
          <w:tcPr>
            <w:tcW w:w="4782" w:type="dxa"/>
          </w:tcPr>
          <w:p w:rsidR="00720655" w:rsidRDefault="00211015" w:rsidP="00720655">
            <w:r w:rsidRPr="00013FC5">
              <w:rPr>
                <w:rFonts w:ascii="Ubuntu" w:hAnsi="Ubuntu"/>
                <w:color w:val="2C3E50"/>
                <w:sz w:val="28"/>
                <w:szCs w:val="28"/>
              </w:rPr>
              <w:t>Informations sur les 55+</w:t>
            </w:r>
            <w:r w:rsidR="00364A17">
              <w:rPr>
                <w:rFonts w:ascii="Ubuntu" w:hAnsi="Ubuntu"/>
                <w:color w:val="2C3E50"/>
                <w:sz w:val="28"/>
                <w:szCs w:val="28"/>
              </w:rPr>
              <w:t xml:space="preserve"> </w:t>
            </w:r>
            <w:r w:rsidRPr="00211015">
              <w:rPr>
                <w:rFonts w:ascii="Ubuntu" w:hAnsi="Ubuntu"/>
                <w:color w:val="808080" w:themeColor="background1" w:themeShade="80"/>
                <w:sz w:val="28"/>
                <w:szCs w:val="28"/>
                <w:vertAlign w:val="superscript"/>
              </w:rPr>
              <w:t>1</w:t>
            </w:r>
          </w:p>
        </w:tc>
        <w:tc>
          <w:tcPr>
            <w:tcW w:w="4850" w:type="dxa"/>
          </w:tcPr>
          <w:p w:rsidR="00720655" w:rsidRDefault="00211015" w:rsidP="00720655">
            <w:r w:rsidRPr="00013FC5">
              <w:rPr>
                <w:rFonts w:ascii="Ubuntu" w:hAnsi="Ubuntu"/>
                <w:color w:val="2C3E50"/>
                <w:sz w:val="28"/>
                <w:szCs w:val="28"/>
              </w:rPr>
              <w:t>Dossier spécial </w:t>
            </w:r>
            <w:r w:rsidRPr="00013FC5">
              <w:rPr>
                <w:rFonts w:ascii="Ubuntu" w:hAnsi="Ubuntu"/>
                <w:bCs/>
                <w:color w:val="2C3E50"/>
                <w:sz w:val="28"/>
                <w:szCs w:val="28"/>
              </w:rPr>
              <w:t>Senior Marketing</w:t>
            </w:r>
            <w:r w:rsidR="00364A17">
              <w:rPr>
                <w:rFonts w:ascii="Ubuntu" w:hAnsi="Ubuntu"/>
                <w:bCs/>
                <w:color w:val="2C3E50"/>
                <w:sz w:val="28"/>
                <w:szCs w:val="28"/>
              </w:rPr>
              <w:t xml:space="preserve"> </w:t>
            </w:r>
            <w:r w:rsidRPr="00211015">
              <w:rPr>
                <w:rFonts w:ascii="Ubuntu" w:hAnsi="Ubuntu"/>
                <w:bCs/>
                <w:color w:val="808080" w:themeColor="background1" w:themeShade="80"/>
                <w:sz w:val="28"/>
                <w:szCs w:val="28"/>
                <w:vertAlign w:val="superscript"/>
              </w:rPr>
              <w:t>2</w:t>
            </w:r>
          </w:p>
        </w:tc>
        <w:tc>
          <w:tcPr>
            <w:tcW w:w="4716" w:type="dxa"/>
          </w:tcPr>
          <w:p w:rsidR="00720655" w:rsidRDefault="00211015" w:rsidP="00720655">
            <w:r>
              <w:rPr>
                <w:rFonts w:ascii="Ubuntu" w:hAnsi="Ubuntu"/>
                <w:color w:val="2C3E50"/>
                <w:sz w:val="28"/>
                <w:szCs w:val="28"/>
              </w:rPr>
              <w:t>Les seniors, la retraite,… quelle perception ?</w:t>
            </w:r>
            <w:r w:rsidR="00364A17">
              <w:rPr>
                <w:rFonts w:ascii="Ubuntu" w:hAnsi="Ubuntu"/>
                <w:color w:val="2C3E50"/>
                <w:sz w:val="28"/>
                <w:szCs w:val="28"/>
              </w:rPr>
              <w:t xml:space="preserve"> </w:t>
            </w:r>
            <w:r w:rsidRPr="00211015">
              <w:rPr>
                <w:rFonts w:ascii="Ubuntu" w:hAnsi="Ubuntu"/>
                <w:color w:val="808080" w:themeColor="background1" w:themeShade="80"/>
                <w:sz w:val="28"/>
                <w:szCs w:val="28"/>
                <w:vertAlign w:val="superscript"/>
              </w:rPr>
              <w:t>3</w:t>
            </w:r>
          </w:p>
        </w:tc>
      </w:tr>
      <w:tr w:rsidR="00211015" w:rsidTr="00091DC4">
        <w:tc>
          <w:tcPr>
            <w:tcW w:w="4782" w:type="dxa"/>
          </w:tcPr>
          <w:p w:rsidR="00211015" w:rsidRDefault="00211015" w:rsidP="00720655">
            <w:r w:rsidRPr="00211015">
              <w:rPr>
                <w:noProof/>
                <w:lang w:eastAsia="fr-FR"/>
              </w:rPr>
              <w:drawing>
                <wp:inline distT="0" distB="0" distL="0" distR="0">
                  <wp:extent cx="2880000" cy="1868629"/>
                  <wp:effectExtent l="19050" t="0" r="0" b="0"/>
                  <wp:docPr id="21" name="Image 11" descr="observatoire-senior.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atoire-senior.jpg"/>
                          <pic:cNvPicPr/>
                        </pic:nvPicPr>
                        <pic:blipFill>
                          <a:blip r:embed="rId24" cstate="print"/>
                          <a:stretch>
                            <a:fillRect/>
                          </a:stretch>
                        </pic:blipFill>
                        <pic:spPr>
                          <a:xfrm>
                            <a:off x="0" y="0"/>
                            <a:ext cx="2880000" cy="1868629"/>
                          </a:xfrm>
                          <a:prstGeom prst="rect">
                            <a:avLst/>
                          </a:prstGeom>
                        </pic:spPr>
                      </pic:pic>
                    </a:graphicData>
                  </a:graphic>
                </wp:inline>
              </w:drawing>
            </w:r>
          </w:p>
        </w:tc>
        <w:tc>
          <w:tcPr>
            <w:tcW w:w="4850" w:type="dxa"/>
          </w:tcPr>
          <w:p w:rsidR="00211015" w:rsidRDefault="00211015" w:rsidP="00720655">
            <w:r w:rsidRPr="00211015">
              <w:rPr>
                <w:noProof/>
                <w:lang w:eastAsia="fr-FR"/>
              </w:rPr>
              <w:drawing>
                <wp:inline distT="0" distB="0" distL="0" distR="0">
                  <wp:extent cx="2923540" cy="1885950"/>
                  <wp:effectExtent l="19050" t="0" r="0" b="0"/>
                  <wp:docPr id="24" name="Image 18" descr="marketing-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pro.jpg"/>
                          <pic:cNvPicPr/>
                        </pic:nvPicPr>
                        <pic:blipFill>
                          <a:blip r:embed="rId25" cstate="print"/>
                          <a:stretch>
                            <a:fillRect/>
                          </a:stretch>
                        </pic:blipFill>
                        <pic:spPr>
                          <a:xfrm>
                            <a:off x="0" y="0"/>
                            <a:ext cx="2923540" cy="1885950"/>
                          </a:xfrm>
                          <a:prstGeom prst="rect">
                            <a:avLst/>
                          </a:prstGeom>
                        </pic:spPr>
                      </pic:pic>
                    </a:graphicData>
                  </a:graphic>
                </wp:inline>
              </w:drawing>
            </w:r>
          </w:p>
        </w:tc>
        <w:tc>
          <w:tcPr>
            <w:tcW w:w="4716" w:type="dxa"/>
          </w:tcPr>
          <w:p w:rsidR="00211015" w:rsidRDefault="00211015" w:rsidP="00720655">
            <w:r w:rsidRPr="00211015">
              <w:rPr>
                <w:noProof/>
                <w:lang w:eastAsia="fr-FR"/>
              </w:rPr>
              <w:drawing>
                <wp:inline distT="0" distB="0" distL="0" distR="0">
                  <wp:extent cx="2833370" cy="1824990"/>
                  <wp:effectExtent l="19050" t="0" r="5080" b="0"/>
                  <wp:docPr id="25" name="Image 19" descr="etude-le-pro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ude-le-progres.jpg"/>
                          <pic:cNvPicPr/>
                        </pic:nvPicPr>
                        <pic:blipFill>
                          <a:blip r:embed="rId26" cstate="print"/>
                          <a:stretch>
                            <a:fillRect/>
                          </a:stretch>
                        </pic:blipFill>
                        <pic:spPr>
                          <a:xfrm>
                            <a:off x="0" y="0"/>
                            <a:ext cx="2833370" cy="1824990"/>
                          </a:xfrm>
                          <a:prstGeom prst="rect">
                            <a:avLst/>
                          </a:prstGeom>
                        </pic:spPr>
                      </pic:pic>
                    </a:graphicData>
                  </a:graphic>
                </wp:inline>
              </w:drawing>
            </w:r>
          </w:p>
        </w:tc>
      </w:tr>
      <w:tr w:rsidR="00211015" w:rsidTr="00091DC4">
        <w:tc>
          <w:tcPr>
            <w:tcW w:w="4782" w:type="dxa"/>
          </w:tcPr>
          <w:p w:rsidR="00211015" w:rsidRPr="00211015" w:rsidRDefault="00211015" w:rsidP="00091DC4">
            <w:pPr>
              <w:spacing w:before="120" w:line="276" w:lineRule="auto"/>
            </w:pPr>
            <w:r w:rsidRPr="00013FC5">
              <w:rPr>
                <w:sz w:val="20"/>
              </w:rPr>
              <w:t>L’Observatoire des Seniors rassemble des informations sur les 55+ : les loisirs, la famille, la place dans la société, l’évolution de l’habitat, la santé, mais aussi le rapport aux nouvelles technologies</w:t>
            </w:r>
            <w:r>
              <w:rPr>
                <w:sz w:val="20"/>
              </w:rPr>
              <w:t>.</w:t>
            </w:r>
          </w:p>
        </w:tc>
        <w:tc>
          <w:tcPr>
            <w:tcW w:w="4850" w:type="dxa"/>
          </w:tcPr>
          <w:p w:rsidR="00211015" w:rsidRPr="00211015" w:rsidRDefault="00211015" w:rsidP="00091DC4">
            <w:pPr>
              <w:spacing w:before="120" w:line="276" w:lineRule="auto"/>
            </w:pPr>
            <w:r w:rsidRPr="00A22881">
              <w:rPr>
                <w:sz w:val="20"/>
              </w:rPr>
              <w:t>Dossier spécial</w:t>
            </w:r>
            <w:r>
              <w:rPr>
                <w:sz w:val="20"/>
              </w:rPr>
              <w:t xml:space="preserve"> </w:t>
            </w:r>
            <w:r w:rsidRPr="00A22881">
              <w:rPr>
                <w:bCs/>
                <w:sz w:val="20"/>
              </w:rPr>
              <w:t>Senior Marketing</w:t>
            </w:r>
            <w:r>
              <w:rPr>
                <w:sz w:val="20"/>
              </w:rPr>
              <w:t xml:space="preserve"> </w:t>
            </w:r>
            <w:r w:rsidRPr="00A22881">
              <w:rPr>
                <w:sz w:val="20"/>
              </w:rPr>
              <w:t>pour aborder le marketing sur la cible des Séniors, sans stéréotypes, sans études vintage… et avec sensibilité</w:t>
            </w:r>
            <w:r>
              <w:rPr>
                <w:sz w:val="20"/>
              </w:rPr>
              <w:t>.</w:t>
            </w:r>
          </w:p>
        </w:tc>
        <w:tc>
          <w:tcPr>
            <w:tcW w:w="4716" w:type="dxa"/>
          </w:tcPr>
          <w:p w:rsidR="00211015" w:rsidRPr="00211015" w:rsidRDefault="00211015" w:rsidP="00091DC4">
            <w:pPr>
              <w:spacing w:before="120" w:line="276" w:lineRule="auto"/>
            </w:pPr>
            <w:r w:rsidRPr="008D4555">
              <w:rPr>
                <w:sz w:val="20"/>
              </w:rPr>
              <w:t>Enquête on-line auprès du Panel Lecteurs Progrès administrée du 25 septembre au 6 octobre 2015</w:t>
            </w:r>
            <w:r>
              <w:rPr>
                <w:sz w:val="20"/>
              </w:rPr>
              <w:t xml:space="preserve">. </w:t>
            </w:r>
            <w:r w:rsidRPr="008D4555">
              <w:rPr>
                <w:sz w:val="20"/>
              </w:rPr>
              <w:t>Auprès d’une population de panélistes de plus de 55 ans</w:t>
            </w:r>
            <w:r>
              <w:rPr>
                <w:sz w:val="20"/>
              </w:rPr>
              <w:t>.</w:t>
            </w:r>
          </w:p>
        </w:tc>
      </w:tr>
    </w:tbl>
    <w:p w:rsidR="00211015" w:rsidRDefault="00211015" w:rsidP="00211015"/>
    <w:p w:rsidR="00211015" w:rsidRDefault="00211015" w:rsidP="00211015">
      <w:r>
        <w:t xml:space="preserve">1 - </w:t>
      </w:r>
      <w:hyperlink r:id="rId27" w:history="1">
        <w:r w:rsidR="002F3B38" w:rsidRPr="003001B4">
          <w:rPr>
            <w:rStyle w:val="Lienhypertexte"/>
            <w:sz w:val="20"/>
          </w:rPr>
          <w:t>http://observatoire-des-seniors.com/</w:t>
        </w:r>
      </w:hyperlink>
      <w:r w:rsidR="002F3B38">
        <w:rPr>
          <w:sz w:val="20"/>
        </w:rPr>
        <w:t xml:space="preserve"> </w:t>
      </w:r>
      <w:r>
        <w:rPr>
          <w:sz w:val="20"/>
        </w:rPr>
        <w:br/>
        <w:t xml:space="preserve">2 - </w:t>
      </w:r>
      <w:hyperlink r:id="rId28" w:history="1">
        <w:r w:rsidR="002F3B38" w:rsidRPr="003001B4">
          <w:rPr>
            <w:rStyle w:val="Lienhypertexte"/>
            <w:sz w:val="20"/>
          </w:rPr>
          <w:t>http://www.marketing-professionnel.fr/secteur/seniors-marketing-dossier-201601.html</w:t>
        </w:r>
      </w:hyperlink>
      <w:r w:rsidR="002F3B38">
        <w:rPr>
          <w:sz w:val="20"/>
        </w:rPr>
        <w:t xml:space="preserve"> </w:t>
      </w:r>
      <w:r>
        <w:rPr>
          <w:sz w:val="20"/>
        </w:rPr>
        <w:br/>
        <w:t xml:space="preserve">3 - </w:t>
      </w:r>
      <w:hyperlink r:id="rId29" w:history="1">
        <w:r w:rsidR="002F3B38" w:rsidRPr="003001B4">
          <w:rPr>
            <w:rStyle w:val="Lienhypertexte"/>
            <w:sz w:val="20"/>
          </w:rPr>
          <w:t>http://www.salon-horizon-seniors.fr/wp-content/uploads/2015/10/Pr%C3%A9sentation-r%C3%A9sultats-%C3%A9tude-S%C3%A9niors.pdf</w:t>
        </w:r>
      </w:hyperlink>
      <w:r w:rsidR="002F3B38">
        <w:t xml:space="preserve"> </w:t>
      </w:r>
      <w:r>
        <w:br w:type="page"/>
      </w:r>
    </w:p>
    <w:tbl>
      <w:tblPr>
        <w:tblStyle w:val="Grilledutableau"/>
        <w:tblW w:w="14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4784"/>
        <w:gridCol w:w="4782"/>
      </w:tblGrid>
      <w:tr w:rsidR="00364A17" w:rsidTr="00091DC4">
        <w:tc>
          <w:tcPr>
            <w:tcW w:w="4782" w:type="dxa"/>
          </w:tcPr>
          <w:p w:rsidR="00211015" w:rsidRDefault="00211015" w:rsidP="00364A17">
            <w:r w:rsidRPr="00364A17">
              <w:rPr>
                <w:rFonts w:ascii="Ubuntu" w:hAnsi="Ubuntu"/>
                <w:color w:val="2C3E50"/>
                <w:sz w:val="28"/>
                <w:szCs w:val="28"/>
              </w:rPr>
              <w:t>Senior, moi jamais !</w:t>
            </w:r>
            <w:r w:rsidR="00364A17">
              <w:rPr>
                <w:rFonts w:ascii="Ubuntu" w:hAnsi="Ubuntu"/>
                <w:color w:val="2C3E50"/>
                <w:sz w:val="28"/>
                <w:szCs w:val="28"/>
              </w:rPr>
              <w:t xml:space="preserve"> </w:t>
            </w:r>
            <w:r w:rsidR="00364A17">
              <w:rPr>
                <w:rFonts w:ascii="Ubuntu" w:hAnsi="Ubuntu"/>
                <w:color w:val="808080" w:themeColor="background1" w:themeShade="80"/>
                <w:sz w:val="28"/>
                <w:szCs w:val="28"/>
                <w:vertAlign w:val="superscript"/>
              </w:rPr>
              <w:t>4</w:t>
            </w:r>
          </w:p>
        </w:tc>
        <w:tc>
          <w:tcPr>
            <w:tcW w:w="4784" w:type="dxa"/>
          </w:tcPr>
          <w:p w:rsidR="00211015" w:rsidRDefault="00364A17" w:rsidP="00364A17">
            <w:r>
              <w:rPr>
                <w:rFonts w:ascii="Ubuntu" w:hAnsi="Ubuntu"/>
                <w:color w:val="2C3E50"/>
                <w:sz w:val="28"/>
                <w:szCs w:val="28"/>
              </w:rPr>
              <w:t xml:space="preserve">Senior 2.0 </w:t>
            </w:r>
            <w:r>
              <w:rPr>
                <w:rFonts w:ascii="Ubuntu" w:hAnsi="Ubuntu"/>
                <w:bCs/>
                <w:color w:val="808080" w:themeColor="background1" w:themeShade="80"/>
                <w:sz w:val="28"/>
                <w:szCs w:val="28"/>
                <w:vertAlign w:val="superscript"/>
              </w:rPr>
              <w:t>5</w:t>
            </w:r>
          </w:p>
        </w:tc>
        <w:tc>
          <w:tcPr>
            <w:tcW w:w="4782" w:type="dxa"/>
          </w:tcPr>
          <w:p w:rsidR="00211015" w:rsidRDefault="00211015" w:rsidP="00364A17">
            <w:r w:rsidRPr="00364A17">
              <w:rPr>
                <w:rFonts w:ascii="Ubuntu" w:hAnsi="Ubuntu"/>
                <w:color w:val="2C3E50"/>
                <w:sz w:val="28"/>
                <w:szCs w:val="28"/>
              </w:rPr>
              <w:t xml:space="preserve">Les seniors, </w:t>
            </w:r>
            <w:r w:rsidR="00364A17" w:rsidRPr="00364A17">
              <w:rPr>
                <w:rFonts w:ascii="Ubuntu" w:hAnsi="Ubuntu"/>
                <w:bCs/>
                <w:color w:val="2C3E50"/>
                <w:sz w:val="28"/>
                <w:szCs w:val="28"/>
              </w:rPr>
              <w:t>des consommateurs accomplis</w:t>
            </w:r>
            <w:r w:rsidR="00364A17" w:rsidRPr="00211015">
              <w:rPr>
                <w:rFonts w:ascii="Ubuntu" w:hAnsi="Ubuntu"/>
                <w:color w:val="808080" w:themeColor="background1" w:themeShade="80"/>
                <w:sz w:val="28"/>
                <w:szCs w:val="28"/>
                <w:vertAlign w:val="superscript"/>
              </w:rPr>
              <w:t xml:space="preserve"> </w:t>
            </w:r>
            <w:r w:rsidR="00364A17">
              <w:rPr>
                <w:rFonts w:ascii="Ubuntu" w:hAnsi="Ubuntu"/>
                <w:color w:val="808080" w:themeColor="background1" w:themeShade="80"/>
                <w:sz w:val="28"/>
                <w:szCs w:val="28"/>
                <w:vertAlign w:val="superscript"/>
              </w:rPr>
              <w:t>6</w:t>
            </w:r>
          </w:p>
        </w:tc>
      </w:tr>
      <w:tr w:rsidR="00364A17" w:rsidTr="00091DC4">
        <w:tc>
          <w:tcPr>
            <w:tcW w:w="4782" w:type="dxa"/>
          </w:tcPr>
          <w:p w:rsidR="00211015" w:rsidRDefault="00364A17" w:rsidP="000C02F1">
            <w:r>
              <w:rPr>
                <w:noProof/>
                <w:lang w:eastAsia="fr-FR"/>
              </w:rPr>
              <w:drawing>
                <wp:inline distT="0" distB="0" distL="0" distR="0">
                  <wp:extent cx="2880000" cy="1878261"/>
                  <wp:effectExtent l="19050" t="0" r="0" b="0"/>
                  <wp:docPr id="29" name="Image 28" descr="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s.jpg"/>
                          <pic:cNvPicPr/>
                        </pic:nvPicPr>
                        <pic:blipFill>
                          <a:blip r:embed="rId30" cstate="print"/>
                          <a:stretch>
                            <a:fillRect/>
                          </a:stretch>
                        </pic:blipFill>
                        <pic:spPr>
                          <a:xfrm>
                            <a:off x="0" y="0"/>
                            <a:ext cx="2880000" cy="1878261"/>
                          </a:xfrm>
                          <a:prstGeom prst="rect">
                            <a:avLst/>
                          </a:prstGeom>
                        </pic:spPr>
                      </pic:pic>
                    </a:graphicData>
                  </a:graphic>
                </wp:inline>
              </w:drawing>
            </w:r>
          </w:p>
        </w:tc>
        <w:tc>
          <w:tcPr>
            <w:tcW w:w="4784" w:type="dxa"/>
          </w:tcPr>
          <w:p w:rsidR="00211015" w:rsidRDefault="00364A17" w:rsidP="000C02F1">
            <w:r>
              <w:rPr>
                <w:noProof/>
                <w:lang w:eastAsia="fr-FR"/>
              </w:rPr>
              <w:drawing>
                <wp:inline distT="0" distB="0" distL="0" distR="0">
                  <wp:extent cx="2880000" cy="1891765"/>
                  <wp:effectExtent l="19050" t="0" r="0" b="0"/>
                  <wp:docPr id="30" name="Image 29" descr="senior-en-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en-forme.jpg"/>
                          <pic:cNvPicPr/>
                        </pic:nvPicPr>
                        <pic:blipFill>
                          <a:blip r:embed="rId31" cstate="print"/>
                          <a:stretch>
                            <a:fillRect/>
                          </a:stretch>
                        </pic:blipFill>
                        <pic:spPr>
                          <a:xfrm>
                            <a:off x="0" y="0"/>
                            <a:ext cx="2880000" cy="1891765"/>
                          </a:xfrm>
                          <a:prstGeom prst="rect">
                            <a:avLst/>
                          </a:prstGeom>
                        </pic:spPr>
                      </pic:pic>
                    </a:graphicData>
                  </a:graphic>
                </wp:inline>
              </w:drawing>
            </w:r>
          </w:p>
        </w:tc>
        <w:tc>
          <w:tcPr>
            <w:tcW w:w="4782" w:type="dxa"/>
          </w:tcPr>
          <w:p w:rsidR="00211015" w:rsidRDefault="00364A17" w:rsidP="000C02F1">
            <w:r>
              <w:rPr>
                <w:noProof/>
                <w:lang w:eastAsia="fr-FR"/>
              </w:rPr>
              <w:drawing>
                <wp:inline distT="0" distB="0" distL="0" distR="0">
                  <wp:extent cx="2880000" cy="1857600"/>
                  <wp:effectExtent l="19050" t="0" r="0" b="0"/>
                  <wp:docPr id="31" name="Image 30" descr="cre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oc.jpg"/>
                          <pic:cNvPicPr/>
                        </pic:nvPicPr>
                        <pic:blipFill>
                          <a:blip r:embed="rId32" cstate="print"/>
                          <a:stretch>
                            <a:fillRect/>
                          </a:stretch>
                        </pic:blipFill>
                        <pic:spPr>
                          <a:xfrm>
                            <a:off x="0" y="0"/>
                            <a:ext cx="2880000" cy="1857600"/>
                          </a:xfrm>
                          <a:prstGeom prst="rect">
                            <a:avLst/>
                          </a:prstGeom>
                        </pic:spPr>
                      </pic:pic>
                    </a:graphicData>
                  </a:graphic>
                </wp:inline>
              </w:drawing>
            </w:r>
          </w:p>
        </w:tc>
      </w:tr>
      <w:tr w:rsidR="00091DC4" w:rsidTr="00091DC4">
        <w:tc>
          <w:tcPr>
            <w:tcW w:w="4782" w:type="dxa"/>
          </w:tcPr>
          <w:p w:rsidR="00211015" w:rsidRPr="00211015" w:rsidRDefault="00364A17" w:rsidP="00364A17">
            <w:r w:rsidRPr="00364A17">
              <w:rPr>
                <w:sz w:val="20"/>
              </w:rPr>
              <w:t>L’Institut Français des Seniors a été créée en 2010, parallèlement à HSC, une  entreprise spécialisée dans l’évènementiel pour les seniors, qui organise le Salon des Seniors</w:t>
            </w:r>
            <w:r>
              <w:t>.</w:t>
            </w:r>
          </w:p>
        </w:tc>
        <w:tc>
          <w:tcPr>
            <w:tcW w:w="4784" w:type="dxa"/>
          </w:tcPr>
          <w:p w:rsidR="00211015" w:rsidRPr="00091DC4" w:rsidRDefault="00364A17" w:rsidP="00091DC4">
            <w:pPr>
              <w:spacing w:before="120"/>
              <w:rPr>
                <w:sz w:val="20"/>
              </w:rPr>
            </w:pPr>
            <w:r w:rsidRPr="006756F0">
              <w:rPr>
                <w:sz w:val="20"/>
              </w:rPr>
              <w:t>97 % des budgets des annonceurs sont consacrés aux moins de cinquante ans et pourtant les seniors représentent aujourd’hui 30 % de la population française et 45 % des achats !</w:t>
            </w:r>
          </w:p>
        </w:tc>
        <w:tc>
          <w:tcPr>
            <w:tcW w:w="4782" w:type="dxa"/>
          </w:tcPr>
          <w:p w:rsidR="00211015" w:rsidRPr="00364A17" w:rsidRDefault="00364A17" w:rsidP="00091DC4">
            <w:pPr>
              <w:spacing w:before="120"/>
              <w:rPr>
                <w:bCs/>
                <w:sz w:val="20"/>
              </w:rPr>
            </w:pPr>
            <w:r w:rsidRPr="006756F0">
              <w:rPr>
                <w:bCs/>
                <w:sz w:val="20"/>
              </w:rPr>
              <w:t>Le fondement des attitudes en matière de consommation se forge entre 30 et 40 ans. Il ne change plus par la suite même lorsque, avec</w:t>
            </w:r>
            <w:r w:rsidR="00091DC4">
              <w:rPr>
                <w:bCs/>
                <w:sz w:val="20"/>
              </w:rPr>
              <w:t xml:space="preserve"> l’âge, la structure familiale,…</w:t>
            </w:r>
          </w:p>
        </w:tc>
      </w:tr>
    </w:tbl>
    <w:p w:rsidR="00091DC4" w:rsidRDefault="00091DC4" w:rsidP="008C7A8E"/>
    <w:p w:rsidR="00091DC4" w:rsidRDefault="00091DC4" w:rsidP="00091DC4">
      <w:r>
        <w:t xml:space="preserve">4 - </w:t>
      </w:r>
      <w:hyperlink r:id="rId33" w:history="1">
        <w:r w:rsidR="002F3B38" w:rsidRPr="003001B4">
          <w:rPr>
            <w:rStyle w:val="Lienhypertexte"/>
            <w:bCs/>
            <w:sz w:val="20"/>
          </w:rPr>
          <w:t>http://institutfrancaisdesseniors.com/index.php/revue-de-medias/45-senior-moi-jamais</w:t>
        </w:r>
      </w:hyperlink>
      <w:r w:rsidR="002F3B38">
        <w:rPr>
          <w:bCs/>
          <w:sz w:val="20"/>
        </w:rPr>
        <w:t xml:space="preserve"> </w:t>
      </w:r>
      <w:r>
        <w:rPr>
          <w:bCs/>
          <w:sz w:val="20"/>
        </w:rPr>
        <w:br/>
      </w:r>
      <w:r>
        <w:t xml:space="preserve">5 - </w:t>
      </w:r>
      <w:hyperlink r:id="rId34" w:history="1">
        <w:r w:rsidR="002F3B38" w:rsidRPr="003001B4">
          <w:rPr>
            <w:rStyle w:val="Lienhypertexte"/>
            <w:sz w:val="20"/>
          </w:rPr>
          <w:t>http://blog.seniorenforme.com/dites-moi-monsieur-cest-quoi-un-senior/</w:t>
        </w:r>
      </w:hyperlink>
      <w:r w:rsidR="002F3B38">
        <w:rPr>
          <w:sz w:val="20"/>
        </w:rPr>
        <w:t xml:space="preserve"> </w:t>
      </w:r>
      <w:r>
        <w:br/>
        <w:t xml:space="preserve">6 - </w:t>
      </w:r>
      <w:hyperlink r:id="rId35" w:history="1">
        <w:r w:rsidR="002F3B38" w:rsidRPr="003001B4">
          <w:rPr>
            <w:rStyle w:val="Lienhypertexte"/>
            <w:sz w:val="20"/>
          </w:rPr>
          <w:t>http://www.credoc.fr/pdf/Sou/consoseniors.pdf</w:t>
        </w:r>
      </w:hyperlink>
      <w:r w:rsidR="002F3B38">
        <w:rPr>
          <w:sz w:val="20"/>
        </w:rPr>
        <w:t xml:space="preserve"> </w:t>
      </w:r>
    </w:p>
    <w:p w:rsidR="00091DC4" w:rsidRDefault="00091DC4" w:rsidP="008C7A8E"/>
    <w:p w:rsidR="00091DC4" w:rsidRDefault="00091DC4" w:rsidP="008C7A8E"/>
    <w:p w:rsidR="00D73F59" w:rsidRDefault="00D73F59">
      <w:pPr>
        <w:spacing w:after="200"/>
        <w:rPr>
          <w:rFonts w:ascii="Ubuntu" w:eastAsiaTheme="majorEastAsia" w:hAnsi="Ubuntu" w:cstheme="majorBidi"/>
          <w:bCs/>
          <w:color w:val="2C3E50"/>
          <w:sz w:val="36"/>
          <w:szCs w:val="26"/>
          <w:bdr w:val="nil"/>
        </w:rPr>
      </w:pPr>
      <w:r>
        <w:br w:type="page"/>
      </w:r>
    </w:p>
    <w:p w:rsidR="00D73F59" w:rsidRDefault="00D73F59" w:rsidP="00D73F59">
      <w:pPr>
        <w:pStyle w:val="Titre2"/>
      </w:pPr>
      <w:bookmarkStart w:id="11" w:name="_Toc461552313"/>
      <w:r>
        <w:t>Quelques Pages dédiées aux seniors</w:t>
      </w:r>
      <w:bookmarkEnd w:id="11"/>
    </w:p>
    <w:p w:rsidR="008C7A8E" w:rsidRDefault="0060653E" w:rsidP="008C7A8E">
      <w:hyperlink r:id="rId36" w:history="1">
        <w:r w:rsidR="008C7A8E" w:rsidRPr="000C09D7">
          <w:rPr>
            <w:rStyle w:val="Lienhypertexte"/>
          </w:rPr>
          <w:t>https://www.facebook.com/salondesseniors/</w:t>
        </w:r>
      </w:hyperlink>
      <w:r w:rsidR="008C7A8E">
        <w:tab/>
      </w:r>
      <w:r w:rsidR="008C7A8E">
        <w:tab/>
      </w:r>
      <w:r w:rsidR="008C7A8E">
        <w:tab/>
      </w:r>
      <w:r w:rsidR="008C7A8E">
        <w:tab/>
      </w:r>
      <w:r w:rsidR="008C7A8E">
        <w:tab/>
      </w:r>
      <w:r w:rsidR="008C7A8E">
        <w:tab/>
      </w:r>
      <w:hyperlink r:id="rId37" w:history="1">
        <w:r w:rsidR="008C7A8E" w:rsidRPr="000C09D7">
          <w:rPr>
            <w:rStyle w:val="Lienhypertexte"/>
          </w:rPr>
          <w:t>http://www.salondesseniors.com/</w:t>
        </w:r>
      </w:hyperlink>
      <w:r w:rsidR="008C7A8E">
        <w:t xml:space="preserve"> </w:t>
      </w:r>
    </w:p>
    <w:p w:rsidR="008C7A8E" w:rsidRDefault="0060653E" w:rsidP="008C7A8E">
      <w:hyperlink r:id="rId38" w:history="1">
        <w:r w:rsidR="008C7A8E" w:rsidRPr="000C09D7">
          <w:rPr>
            <w:rStyle w:val="Lienhypertexte"/>
          </w:rPr>
          <w:t>https://www.facebook.com/senioractu/</w:t>
        </w:r>
      </w:hyperlink>
      <w:r w:rsidR="008C7A8E">
        <w:tab/>
      </w:r>
      <w:r w:rsidR="008C7A8E">
        <w:tab/>
      </w:r>
      <w:r w:rsidR="008C7A8E">
        <w:tab/>
      </w:r>
      <w:r w:rsidR="008C7A8E">
        <w:tab/>
      </w:r>
      <w:r w:rsidR="008C7A8E">
        <w:tab/>
      </w:r>
      <w:r w:rsidR="008C7A8E">
        <w:tab/>
      </w:r>
      <w:r w:rsidR="008C7A8E">
        <w:tab/>
      </w:r>
      <w:hyperlink r:id="rId39" w:history="1">
        <w:r w:rsidR="008C7A8E" w:rsidRPr="000C09D7">
          <w:rPr>
            <w:rStyle w:val="Lienhypertexte"/>
          </w:rPr>
          <w:t>http://www.senioractu.com/</w:t>
        </w:r>
      </w:hyperlink>
      <w:r w:rsidR="008C7A8E">
        <w:t xml:space="preserve"> </w:t>
      </w:r>
      <w:r w:rsidR="008C7A8E">
        <w:tab/>
      </w:r>
      <w:r w:rsidR="009074E8">
        <w:t xml:space="preserve"> </w:t>
      </w:r>
    </w:p>
    <w:p w:rsidR="008C7A8E" w:rsidRDefault="0060653E" w:rsidP="008C7A8E">
      <w:hyperlink r:id="rId40" w:history="1">
        <w:r w:rsidR="008C7A8E" w:rsidRPr="000C09D7">
          <w:rPr>
            <w:rStyle w:val="Lienhypertexte"/>
          </w:rPr>
          <w:t>https://www.facebook.com/Silver-Eco-1403888379859676/</w:t>
        </w:r>
      </w:hyperlink>
      <w:r w:rsidR="008C7A8E">
        <w:tab/>
      </w:r>
      <w:r w:rsidR="008C7A8E">
        <w:tab/>
      </w:r>
      <w:r w:rsidR="008C7A8E">
        <w:tab/>
      </w:r>
      <w:r w:rsidR="008C7A8E">
        <w:tab/>
      </w:r>
      <w:hyperlink r:id="rId41" w:history="1">
        <w:r w:rsidR="008C7A8E" w:rsidRPr="000C09D7">
          <w:rPr>
            <w:rStyle w:val="Lienhypertexte"/>
          </w:rPr>
          <w:t>http://www.silvereco.fr/</w:t>
        </w:r>
      </w:hyperlink>
      <w:r w:rsidR="008C7A8E">
        <w:t xml:space="preserve"> </w:t>
      </w:r>
    </w:p>
    <w:p w:rsidR="008C7A8E" w:rsidRDefault="0060653E" w:rsidP="008C7A8E">
      <w:hyperlink r:id="rId42" w:history="1">
        <w:r w:rsidR="008C7A8E" w:rsidRPr="000C09D7">
          <w:rPr>
            <w:rStyle w:val="Lienhypertexte"/>
          </w:rPr>
          <w:t>https://www.facebook.com/Bazile-Telecom-444011519001234/?ref=tn_tnmn</w:t>
        </w:r>
      </w:hyperlink>
      <w:r w:rsidR="008C7A8E">
        <w:t xml:space="preserve"> </w:t>
      </w:r>
      <w:r w:rsidR="008C7A8E">
        <w:tab/>
      </w:r>
      <w:hyperlink r:id="rId43" w:history="1">
        <w:r w:rsidR="008C7A8E" w:rsidRPr="000C09D7">
          <w:rPr>
            <w:rStyle w:val="Lienhypertexte"/>
          </w:rPr>
          <w:t>http://blog.bazile.fr/</w:t>
        </w:r>
      </w:hyperlink>
      <w:r w:rsidR="008C7A8E">
        <w:t xml:space="preserve"> </w:t>
      </w:r>
    </w:p>
    <w:p w:rsidR="00647770" w:rsidRDefault="00647770" w:rsidP="00647770">
      <w:pPr>
        <w:tabs>
          <w:tab w:val="left" w:pos="9214"/>
        </w:tabs>
      </w:pPr>
      <w:hyperlink r:id="rId44" w:history="1">
        <w:r w:rsidRPr="00E75255">
          <w:rPr>
            <w:rStyle w:val="Lienhypertexte"/>
          </w:rPr>
          <w:t>https://www.facebook.com/capretraite.fr/</w:t>
        </w:r>
      </w:hyperlink>
      <w:r>
        <w:t xml:space="preserve"> </w:t>
      </w:r>
      <w:r>
        <w:tab/>
      </w:r>
      <w:hyperlink r:id="rId45" w:history="1">
        <w:r w:rsidRPr="00E75255">
          <w:rPr>
            <w:rStyle w:val="Lienhypertexte"/>
          </w:rPr>
          <w:t>http://www.capretraite.fr/</w:t>
        </w:r>
      </w:hyperlink>
      <w:r>
        <w:t xml:space="preserve"> </w:t>
      </w:r>
    </w:p>
    <w:p w:rsidR="008C7A8E" w:rsidRPr="00A01A0C" w:rsidRDefault="008C7A8E" w:rsidP="008C7A8E"/>
    <w:p w:rsidR="008C7A8E" w:rsidRDefault="008C7A8E" w:rsidP="008C7A8E">
      <w:pPr>
        <w:pStyle w:val="Titre4"/>
      </w:pPr>
      <w:r>
        <w:t>Sites traitant des seniors et du crédit :</w:t>
      </w:r>
    </w:p>
    <w:p w:rsidR="008C7A8E" w:rsidRDefault="0060653E" w:rsidP="008C7A8E">
      <w:hyperlink r:id="rId46" w:history="1">
        <w:r w:rsidR="008C7A8E" w:rsidRPr="000C09D7">
          <w:rPr>
            <w:rStyle w:val="Lienhypertexte"/>
          </w:rPr>
          <w:t>http://www.creditsenior.com/</w:t>
        </w:r>
      </w:hyperlink>
    </w:p>
    <w:p w:rsidR="008C7A8E" w:rsidRDefault="0060653E" w:rsidP="008C7A8E">
      <w:hyperlink r:id="rId47" w:history="1">
        <w:r w:rsidR="008C7A8E" w:rsidRPr="000C09D7">
          <w:rPr>
            <w:rStyle w:val="Lienhypertexte"/>
          </w:rPr>
          <w:t>http://www.credits-senior.com/credit_immobilier_seniors.php</w:t>
        </w:r>
      </w:hyperlink>
      <w:r w:rsidR="008C7A8E">
        <w:t xml:space="preserve"> </w:t>
      </w:r>
    </w:p>
    <w:p w:rsidR="008C7A8E" w:rsidRDefault="0060653E" w:rsidP="008C7A8E">
      <w:hyperlink r:id="rId48" w:history="1">
        <w:r w:rsidR="008C7A8E" w:rsidRPr="000C09D7">
          <w:rPr>
            <w:rStyle w:val="Lienhypertexte"/>
          </w:rPr>
          <w:t>http://www.lafinancepourtous.com/Banque-au-quotidien/Souscrire-un-credit/Seniors-emprunter/Les-seniors-et-le-credit-en-France</w:t>
        </w:r>
      </w:hyperlink>
    </w:p>
    <w:p w:rsidR="008C7A8E" w:rsidRDefault="0060653E" w:rsidP="008C7A8E">
      <w:hyperlink r:id="rId49" w:history="1">
        <w:r w:rsidR="008C7A8E" w:rsidRPr="000C09D7">
          <w:rPr>
            <w:rStyle w:val="Lienhypertexte"/>
          </w:rPr>
          <w:t>http://www.franfinance.com/documents/FF29_Maquette.pdf</w:t>
        </w:r>
      </w:hyperlink>
    </w:p>
    <w:p w:rsidR="008C7A8E" w:rsidRDefault="0060653E" w:rsidP="008C7A8E">
      <w:hyperlink r:id="rId50" w:history="1">
        <w:r w:rsidR="008C7A8E" w:rsidRPr="000C09D7">
          <w:rPr>
            <w:rStyle w:val="Lienhypertexte"/>
          </w:rPr>
          <w:t>https://www.boursedescredits.com/guide-rachat-credit-seniors-retraites-38.php</w:t>
        </w:r>
      </w:hyperlink>
    </w:p>
    <w:p w:rsidR="008C7A8E" w:rsidRDefault="0060653E" w:rsidP="008C7A8E">
      <w:hyperlink r:id="rId51" w:history="1">
        <w:r w:rsidR="008C7A8E" w:rsidRPr="000C09D7">
          <w:rPr>
            <w:rStyle w:val="Lienhypertexte"/>
          </w:rPr>
          <w:t>http://pret-aide.net/aide-credit-personnes-agees/</w:t>
        </w:r>
      </w:hyperlink>
    </w:p>
    <w:p w:rsidR="008C7A8E" w:rsidRPr="002F3B38" w:rsidRDefault="0060653E" w:rsidP="008C7A8E">
      <w:hyperlink r:id="rId52" w:history="1">
        <w:r w:rsidR="008C7A8E" w:rsidRPr="002F3B38">
          <w:rPr>
            <w:rStyle w:val="Lienhypertexte"/>
          </w:rPr>
          <w:t>http://www.istase.fr/comment-obtenir-un-credit-immobilier-pour-senior/</w:t>
        </w:r>
      </w:hyperlink>
    </w:p>
    <w:p w:rsidR="008C7A8E" w:rsidRPr="002F3B38" w:rsidRDefault="008C7A8E" w:rsidP="00D73F59"/>
    <w:sectPr w:rsidR="008C7A8E" w:rsidRPr="002F3B38" w:rsidSect="000C02F1">
      <w:footerReference w:type="default" r:id="rId53"/>
      <w:pgSz w:w="16838" w:h="11906" w:orient="landscape"/>
      <w:pgMar w:top="1134" w:right="1417" w:bottom="56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1C1" w:rsidRDefault="009C21C1" w:rsidP="00195ED1">
      <w:pPr>
        <w:spacing w:after="0" w:line="240" w:lineRule="auto"/>
      </w:pPr>
      <w:r>
        <w:separator/>
      </w:r>
    </w:p>
  </w:endnote>
  <w:endnote w:type="continuationSeparator" w:id="0">
    <w:p w:rsidR="009C21C1" w:rsidRDefault="009C21C1" w:rsidP="00195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Avenir Black">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F1" w:rsidRPr="001C7FBA" w:rsidRDefault="000C02F1" w:rsidP="000C02F1">
    <w:pPr>
      <w:pBdr>
        <w:bottom w:val="single" w:sz="6" w:space="1" w:color="auto"/>
      </w:pBdr>
      <w:spacing w:before="60" w:after="60" w:line="240" w:lineRule="auto"/>
      <w:jc w:val="center"/>
      <w:rPr>
        <w:rFonts w:eastAsia="Calibri" w:cs="Arial"/>
        <w:color w:val="A6A6A6" w:themeColor="background1" w:themeShade="A6"/>
        <w:sz w:val="10"/>
        <w:szCs w:val="10"/>
      </w:rPr>
    </w:pPr>
  </w:p>
  <w:p w:rsidR="000C02F1" w:rsidRPr="00F967D4" w:rsidRDefault="000C02F1" w:rsidP="000C02F1">
    <w:pPr>
      <w:pStyle w:val="En-tte"/>
      <w:tabs>
        <w:tab w:val="clear" w:pos="4536"/>
        <w:tab w:val="clear" w:pos="9072"/>
        <w:tab w:val="left" w:pos="1755"/>
        <w:tab w:val="right" w:pos="14004"/>
      </w:tabs>
      <w:rPr>
        <w:color w:val="808080" w:themeColor="background1" w:themeShade="80"/>
        <w:sz w:val="18"/>
        <w:szCs w:val="18"/>
      </w:rPr>
    </w:pPr>
    <w:proofErr w:type="spellStart"/>
    <w:r w:rsidRPr="001C7FBA">
      <w:rPr>
        <w:rFonts w:ascii="Ubuntu" w:hAnsi="Ubuntu"/>
        <w:color w:val="96A5A6"/>
        <w:sz w:val="24"/>
        <w:szCs w:val="24"/>
      </w:rPr>
      <w:t>Allizéo</w:t>
    </w:r>
    <w:proofErr w:type="spellEnd"/>
    <w:r w:rsidRPr="001C7FBA">
      <w:rPr>
        <w:rFonts w:ascii="Ubuntu" w:hAnsi="Ubuntu"/>
        <w:color w:val="96A5A6"/>
        <w:sz w:val="24"/>
        <w:szCs w:val="24"/>
      </w:rPr>
      <w:t xml:space="preserve"> Web</w:t>
    </w:r>
    <w:r w:rsidRPr="001C7FBA">
      <w:rPr>
        <w:rFonts w:ascii="Ubuntu" w:hAnsi="Ubuntu"/>
        <w:color w:val="96A5A6"/>
        <w:sz w:val="24"/>
        <w:szCs w:val="24"/>
      </w:rPr>
      <w:tab/>
    </w:r>
    <w:r>
      <w:rPr>
        <w:rFonts w:ascii="Ubuntu" w:hAnsi="Ubuntu"/>
        <w:color w:val="96A5A6"/>
        <w:sz w:val="24"/>
        <w:szCs w:val="24"/>
      </w:rPr>
      <w:tab/>
    </w:r>
    <w:sdt>
      <w:sdtPr>
        <w:rPr>
          <w:rFonts w:ascii="Ubuntu" w:hAnsi="Ubuntu"/>
          <w:color w:val="808080" w:themeColor="background1" w:themeShade="80"/>
        </w:rPr>
        <w:id w:val="4693214"/>
        <w:docPartObj>
          <w:docPartGallery w:val="Page Numbers (Top of Page)"/>
          <w:docPartUnique/>
        </w:docPartObj>
      </w:sdtPr>
      <w:sdtEndPr>
        <w:rPr>
          <w:rFonts w:ascii="Verdana" w:hAnsi="Verdana"/>
          <w:sz w:val="18"/>
          <w:szCs w:val="18"/>
        </w:rPr>
      </w:sdtEndPr>
      <w:sdtContent>
        <w:r w:rsidRPr="001C7FBA">
          <w:rPr>
            <w:rFonts w:ascii="Ubuntu" w:hAnsi="Ubuntu"/>
            <w:color w:val="808080" w:themeColor="background1" w:themeShade="80"/>
          </w:rPr>
          <w:t xml:space="preserve">Page </w:t>
        </w:r>
        <w:r w:rsidRPr="001C7FBA">
          <w:rPr>
            <w:rFonts w:ascii="Ubuntu" w:hAnsi="Ubuntu"/>
            <w:color w:val="808080" w:themeColor="background1" w:themeShade="80"/>
          </w:rPr>
          <w:fldChar w:fldCharType="begin"/>
        </w:r>
        <w:r w:rsidRPr="001C7FBA">
          <w:rPr>
            <w:rFonts w:ascii="Ubuntu" w:hAnsi="Ubuntu"/>
            <w:color w:val="808080" w:themeColor="background1" w:themeShade="80"/>
          </w:rPr>
          <w:instrText>PAGE</w:instrText>
        </w:r>
        <w:r w:rsidRPr="001C7FBA">
          <w:rPr>
            <w:rFonts w:ascii="Ubuntu" w:hAnsi="Ubuntu"/>
            <w:color w:val="808080" w:themeColor="background1" w:themeShade="80"/>
          </w:rPr>
          <w:fldChar w:fldCharType="separate"/>
        </w:r>
        <w:r w:rsidR="00EF71F0">
          <w:rPr>
            <w:rFonts w:ascii="Ubuntu" w:hAnsi="Ubuntu"/>
            <w:noProof/>
            <w:color w:val="808080" w:themeColor="background1" w:themeShade="80"/>
          </w:rPr>
          <w:t>21</w:t>
        </w:r>
        <w:r w:rsidRPr="001C7FBA">
          <w:rPr>
            <w:rFonts w:ascii="Ubuntu" w:hAnsi="Ubuntu"/>
            <w:color w:val="808080" w:themeColor="background1" w:themeShade="80"/>
          </w:rPr>
          <w:fldChar w:fldCharType="end"/>
        </w:r>
        <w:r w:rsidRPr="001C7FBA">
          <w:rPr>
            <w:rFonts w:ascii="Ubuntu" w:hAnsi="Ubuntu"/>
            <w:color w:val="808080" w:themeColor="background1" w:themeShade="80"/>
          </w:rPr>
          <w:t xml:space="preserve"> sur </w:t>
        </w:r>
        <w:r w:rsidRPr="001C7FBA">
          <w:rPr>
            <w:rFonts w:ascii="Ubuntu" w:hAnsi="Ubuntu"/>
            <w:color w:val="808080" w:themeColor="background1" w:themeShade="80"/>
          </w:rPr>
          <w:fldChar w:fldCharType="begin"/>
        </w:r>
        <w:r w:rsidRPr="001C7FBA">
          <w:rPr>
            <w:rFonts w:ascii="Ubuntu" w:hAnsi="Ubuntu"/>
            <w:color w:val="808080" w:themeColor="background1" w:themeShade="80"/>
          </w:rPr>
          <w:instrText>NUMPAGES</w:instrText>
        </w:r>
        <w:r w:rsidRPr="001C7FBA">
          <w:rPr>
            <w:rFonts w:ascii="Ubuntu" w:hAnsi="Ubuntu"/>
            <w:color w:val="808080" w:themeColor="background1" w:themeShade="80"/>
          </w:rPr>
          <w:fldChar w:fldCharType="separate"/>
        </w:r>
        <w:r w:rsidR="00EF71F0">
          <w:rPr>
            <w:rFonts w:ascii="Ubuntu" w:hAnsi="Ubuntu"/>
            <w:noProof/>
            <w:color w:val="808080" w:themeColor="background1" w:themeShade="80"/>
          </w:rPr>
          <w:t>21</w:t>
        </w:r>
        <w:r w:rsidRPr="001C7FBA">
          <w:rPr>
            <w:rFonts w:ascii="Ubuntu" w:hAnsi="Ubuntu"/>
            <w:color w:val="808080" w:themeColor="background1" w:themeShade="80"/>
          </w:rPr>
          <w:fldChar w:fldCharType="end"/>
        </w:r>
      </w:sdtContent>
    </w:sdt>
  </w:p>
  <w:p w:rsidR="000C02F1" w:rsidRPr="00F82895" w:rsidRDefault="000C02F1" w:rsidP="000C02F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1C1" w:rsidRDefault="009C21C1" w:rsidP="00195ED1">
      <w:pPr>
        <w:spacing w:after="0" w:line="240" w:lineRule="auto"/>
      </w:pPr>
      <w:r>
        <w:separator/>
      </w:r>
    </w:p>
  </w:footnote>
  <w:footnote w:type="continuationSeparator" w:id="0">
    <w:p w:rsidR="009C21C1" w:rsidRDefault="009C21C1" w:rsidP="00195E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E86"/>
    <w:multiLevelType w:val="multilevel"/>
    <w:tmpl w:val="1428C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61A90"/>
    <w:multiLevelType w:val="multilevel"/>
    <w:tmpl w:val="7FE88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4779C"/>
    <w:multiLevelType w:val="multilevel"/>
    <w:tmpl w:val="B9DCC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B1B08"/>
    <w:multiLevelType w:val="hybridMultilevel"/>
    <w:tmpl w:val="5FD0304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2E17AF0"/>
    <w:multiLevelType w:val="hybridMultilevel"/>
    <w:tmpl w:val="72326BF8"/>
    <w:lvl w:ilvl="0" w:tplc="B4F216A8">
      <w:numFmt w:val="bullet"/>
      <w:lvlText w:val="-"/>
      <w:lvlJc w:val="left"/>
      <w:pPr>
        <w:ind w:left="1080" w:hanging="360"/>
      </w:pPr>
      <w:rPr>
        <w:rFonts w:ascii="Times New Roman" w:eastAsia="Arial Unicode MS"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3346F58"/>
    <w:multiLevelType w:val="hybridMultilevel"/>
    <w:tmpl w:val="E6A84D72"/>
    <w:lvl w:ilvl="0" w:tplc="15245F5C">
      <w:start w:val="2"/>
      <w:numFmt w:val="bullet"/>
      <w:lvlText w:val="-"/>
      <w:lvlJc w:val="left"/>
      <w:pPr>
        <w:ind w:left="1065" w:hanging="360"/>
      </w:pPr>
      <w:rPr>
        <w:rFonts w:ascii="Verdana" w:eastAsiaTheme="minorHAnsi" w:hAnsi="Verdan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nsid w:val="14815C34"/>
    <w:multiLevelType w:val="hybridMultilevel"/>
    <w:tmpl w:val="0E901D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61C6B61"/>
    <w:multiLevelType w:val="multilevel"/>
    <w:tmpl w:val="7B96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22230B"/>
    <w:multiLevelType w:val="multilevel"/>
    <w:tmpl w:val="2A5A2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9655C"/>
    <w:multiLevelType w:val="hybridMultilevel"/>
    <w:tmpl w:val="88A0FDEE"/>
    <w:lvl w:ilvl="0" w:tplc="D0CCCD5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A95C27"/>
    <w:multiLevelType w:val="hybridMultilevel"/>
    <w:tmpl w:val="A5A05D1E"/>
    <w:lvl w:ilvl="0" w:tplc="4614FB6A">
      <w:numFmt w:val="bullet"/>
      <w:lvlText w:val="-"/>
      <w:lvlJc w:val="left"/>
      <w:pPr>
        <w:ind w:left="1068" w:hanging="360"/>
      </w:pPr>
      <w:rPr>
        <w:rFonts w:ascii="Verdana" w:eastAsiaTheme="minorHAnsi" w:hAnsi="Verdana"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1D021489"/>
    <w:multiLevelType w:val="multilevel"/>
    <w:tmpl w:val="E6F620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8D41C8"/>
    <w:multiLevelType w:val="multilevel"/>
    <w:tmpl w:val="A5043C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BA63B5"/>
    <w:multiLevelType w:val="multilevel"/>
    <w:tmpl w:val="B814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5168A9"/>
    <w:multiLevelType w:val="multilevel"/>
    <w:tmpl w:val="BC626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B265D1"/>
    <w:multiLevelType w:val="multilevel"/>
    <w:tmpl w:val="86F8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3F20D9"/>
    <w:multiLevelType w:val="multilevel"/>
    <w:tmpl w:val="C5E0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9D3D1A"/>
    <w:multiLevelType w:val="multilevel"/>
    <w:tmpl w:val="9682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4456C9"/>
    <w:multiLevelType w:val="multilevel"/>
    <w:tmpl w:val="646C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52299D"/>
    <w:multiLevelType w:val="multilevel"/>
    <w:tmpl w:val="653C2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B36E9"/>
    <w:multiLevelType w:val="multilevel"/>
    <w:tmpl w:val="AB489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6C02D7"/>
    <w:multiLevelType w:val="multilevel"/>
    <w:tmpl w:val="440E2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F44BBB"/>
    <w:multiLevelType w:val="hybridMultilevel"/>
    <w:tmpl w:val="EEC0D34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30FF56BA"/>
    <w:multiLevelType w:val="multilevel"/>
    <w:tmpl w:val="CEC018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41414F"/>
    <w:multiLevelType w:val="multilevel"/>
    <w:tmpl w:val="7968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60A63CB"/>
    <w:multiLevelType w:val="multilevel"/>
    <w:tmpl w:val="7F30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B047B2"/>
    <w:multiLevelType w:val="multilevel"/>
    <w:tmpl w:val="6FA801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E70D0A"/>
    <w:multiLevelType w:val="multilevel"/>
    <w:tmpl w:val="C4E65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985C80"/>
    <w:multiLevelType w:val="multilevel"/>
    <w:tmpl w:val="DCF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DC66E29"/>
    <w:multiLevelType w:val="multilevel"/>
    <w:tmpl w:val="F38C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437B76"/>
    <w:multiLevelType w:val="multilevel"/>
    <w:tmpl w:val="4B72AB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BE08EB"/>
    <w:multiLevelType w:val="multilevel"/>
    <w:tmpl w:val="9BC0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CF5A25"/>
    <w:multiLevelType w:val="multilevel"/>
    <w:tmpl w:val="124A2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510B30"/>
    <w:multiLevelType w:val="multilevel"/>
    <w:tmpl w:val="A5F4EF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9C4420"/>
    <w:multiLevelType w:val="hybridMultilevel"/>
    <w:tmpl w:val="96B6452E"/>
    <w:lvl w:ilvl="0" w:tplc="040C000D">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5">
    <w:nsid w:val="6B4B7983"/>
    <w:multiLevelType w:val="multilevel"/>
    <w:tmpl w:val="CC70A3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673EC4"/>
    <w:multiLevelType w:val="hybridMultilevel"/>
    <w:tmpl w:val="6CA0D86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7792600F"/>
    <w:multiLevelType w:val="hybridMultilevel"/>
    <w:tmpl w:val="81C6FAD8"/>
    <w:lvl w:ilvl="0" w:tplc="B07053DC">
      <w:numFmt w:val="bullet"/>
      <w:lvlText w:val="-"/>
      <w:lvlJc w:val="left"/>
      <w:pPr>
        <w:ind w:left="1080" w:hanging="360"/>
      </w:pPr>
      <w:rPr>
        <w:rFonts w:ascii="Times New Roman" w:eastAsia="Arial Unicode MS"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7BA36430"/>
    <w:multiLevelType w:val="multilevel"/>
    <w:tmpl w:val="A410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743E21"/>
    <w:multiLevelType w:val="multilevel"/>
    <w:tmpl w:val="6B5E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4"/>
  </w:num>
  <w:num w:numId="3">
    <w:abstractNumId w:val="24"/>
  </w:num>
  <w:num w:numId="4">
    <w:abstractNumId w:val="14"/>
  </w:num>
  <w:num w:numId="5">
    <w:abstractNumId w:val="10"/>
  </w:num>
  <w:num w:numId="6">
    <w:abstractNumId w:val="37"/>
  </w:num>
  <w:num w:numId="7">
    <w:abstractNumId w:val="6"/>
  </w:num>
  <w:num w:numId="8">
    <w:abstractNumId w:val="4"/>
  </w:num>
  <w:num w:numId="9">
    <w:abstractNumId w:val="9"/>
  </w:num>
  <w:num w:numId="10">
    <w:abstractNumId w:val="11"/>
  </w:num>
  <w:num w:numId="11">
    <w:abstractNumId w:val="26"/>
  </w:num>
  <w:num w:numId="12">
    <w:abstractNumId w:val="0"/>
  </w:num>
  <w:num w:numId="13">
    <w:abstractNumId w:val="23"/>
  </w:num>
  <w:num w:numId="14">
    <w:abstractNumId w:val="21"/>
  </w:num>
  <w:num w:numId="15">
    <w:abstractNumId w:val="30"/>
  </w:num>
  <w:num w:numId="16">
    <w:abstractNumId w:val="33"/>
  </w:num>
  <w:num w:numId="17">
    <w:abstractNumId w:val="27"/>
  </w:num>
  <w:num w:numId="18">
    <w:abstractNumId w:val="36"/>
  </w:num>
  <w:num w:numId="19">
    <w:abstractNumId w:val="3"/>
  </w:num>
  <w:num w:numId="20">
    <w:abstractNumId w:val="28"/>
  </w:num>
  <w:num w:numId="21">
    <w:abstractNumId w:val="19"/>
  </w:num>
  <w:num w:numId="22">
    <w:abstractNumId w:val="20"/>
  </w:num>
  <w:num w:numId="23">
    <w:abstractNumId w:val="35"/>
  </w:num>
  <w:num w:numId="24">
    <w:abstractNumId w:val="17"/>
  </w:num>
  <w:num w:numId="25">
    <w:abstractNumId w:val="31"/>
  </w:num>
  <w:num w:numId="26">
    <w:abstractNumId w:val="25"/>
  </w:num>
  <w:num w:numId="27">
    <w:abstractNumId w:val="22"/>
  </w:num>
  <w:num w:numId="28">
    <w:abstractNumId w:val="29"/>
  </w:num>
  <w:num w:numId="29">
    <w:abstractNumId w:val="39"/>
  </w:num>
  <w:num w:numId="30">
    <w:abstractNumId w:val="16"/>
  </w:num>
  <w:num w:numId="31">
    <w:abstractNumId w:val="15"/>
  </w:num>
  <w:num w:numId="32">
    <w:abstractNumId w:val="38"/>
  </w:num>
  <w:num w:numId="33">
    <w:abstractNumId w:val="1"/>
  </w:num>
  <w:num w:numId="34">
    <w:abstractNumId w:val="13"/>
  </w:num>
  <w:num w:numId="35">
    <w:abstractNumId w:val="7"/>
  </w:num>
  <w:num w:numId="36">
    <w:abstractNumId w:val="32"/>
  </w:num>
  <w:num w:numId="37">
    <w:abstractNumId w:val="12"/>
  </w:num>
  <w:num w:numId="38">
    <w:abstractNumId w:val="2"/>
  </w:num>
  <w:num w:numId="39">
    <w:abstractNumId w:val="18"/>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8C7A8E"/>
    <w:rsid w:val="00013FC5"/>
    <w:rsid w:val="00091896"/>
    <w:rsid w:val="00091DC4"/>
    <w:rsid w:val="000C02F1"/>
    <w:rsid w:val="000E379A"/>
    <w:rsid w:val="00104A4C"/>
    <w:rsid w:val="00137CE9"/>
    <w:rsid w:val="00167CA6"/>
    <w:rsid w:val="00195ED1"/>
    <w:rsid w:val="001F2E0E"/>
    <w:rsid w:val="001F57D2"/>
    <w:rsid w:val="00211015"/>
    <w:rsid w:val="0022150D"/>
    <w:rsid w:val="002A6C08"/>
    <w:rsid w:val="002F3B38"/>
    <w:rsid w:val="00364A17"/>
    <w:rsid w:val="003C5AE6"/>
    <w:rsid w:val="00420669"/>
    <w:rsid w:val="004B469A"/>
    <w:rsid w:val="0060653E"/>
    <w:rsid w:val="00613F72"/>
    <w:rsid w:val="00647770"/>
    <w:rsid w:val="006756F0"/>
    <w:rsid w:val="00720655"/>
    <w:rsid w:val="0073391D"/>
    <w:rsid w:val="00752622"/>
    <w:rsid w:val="00823672"/>
    <w:rsid w:val="00851E8E"/>
    <w:rsid w:val="008C7A8E"/>
    <w:rsid w:val="008D4555"/>
    <w:rsid w:val="008F7416"/>
    <w:rsid w:val="009074E8"/>
    <w:rsid w:val="00913DA5"/>
    <w:rsid w:val="00954D25"/>
    <w:rsid w:val="009A5BD5"/>
    <w:rsid w:val="009C21C1"/>
    <w:rsid w:val="00A22881"/>
    <w:rsid w:val="00A95D2C"/>
    <w:rsid w:val="00AB0ED5"/>
    <w:rsid w:val="00B56C68"/>
    <w:rsid w:val="00B95A38"/>
    <w:rsid w:val="00BE082D"/>
    <w:rsid w:val="00C02FE6"/>
    <w:rsid w:val="00CB4EF5"/>
    <w:rsid w:val="00CE7227"/>
    <w:rsid w:val="00D0059A"/>
    <w:rsid w:val="00D73F59"/>
    <w:rsid w:val="00DB2E6E"/>
    <w:rsid w:val="00DE18EB"/>
    <w:rsid w:val="00EF71F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C7A8E"/>
    <w:pPr>
      <w:spacing w:after="120"/>
    </w:pPr>
    <w:rPr>
      <w:sz w:val="22"/>
    </w:rPr>
  </w:style>
  <w:style w:type="paragraph" w:styleId="Titre1">
    <w:name w:val="heading 1"/>
    <w:basedOn w:val="Normal"/>
    <w:next w:val="Normal"/>
    <w:link w:val="Titre1Car"/>
    <w:uiPriority w:val="9"/>
    <w:qFormat/>
    <w:rsid w:val="00091896"/>
    <w:pPr>
      <w:keepNext/>
      <w:keepLines/>
      <w:pBdr>
        <w:top w:val="nil"/>
        <w:left w:val="nil"/>
        <w:bottom w:val="nil"/>
        <w:right w:val="nil"/>
        <w:between w:val="nil"/>
        <w:bar w:val="nil"/>
      </w:pBdr>
      <w:spacing w:before="600" w:after="240"/>
      <w:outlineLvl w:val="0"/>
    </w:pPr>
    <w:rPr>
      <w:rFonts w:ascii="Ubuntu" w:eastAsiaTheme="majorEastAsia" w:hAnsi="Ubuntu" w:cstheme="majorBidi"/>
      <w:bCs/>
      <w:color w:val="E25046"/>
      <w:sz w:val="44"/>
      <w:szCs w:val="28"/>
      <w:bdr w:val="nil"/>
    </w:rPr>
  </w:style>
  <w:style w:type="paragraph" w:styleId="Titre2">
    <w:name w:val="heading 2"/>
    <w:basedOn w:val="Normal"/>
    <w:next w:val="Normal"/>
    <w:link w:val="Titre2Car"/>
    <w:uiPriority w:val="9"/>
    <w:unhideWhenUsed/>
    <w:qFormat/>
    <w:rsid w:val="00613F72"/>
    <w:pPr>
      <w:keepNext/>
      <w:keepLines/>
      <w:pBdr>
        <w:top w:val="nil"/>
        <w:left w:val="nil"/>
        <w:bottom w:val="nil"/>
        <w:right w:val="nil"/>
        <w:between w:val="nil"/>
        <w:bar w:val="nil"/>
      </w:pBdr>
      <w:spacing w:before="440" w:after="240" w:line="240" w:lineRule="auto"/>
      <w:outlineLvl w:val="1"/>
    </w:pPr>
    <w:rPr>
      <w:rFonts w:ascii="Ubuntu" w:eastAsiaTheme="majorEastAsia" w:hAnsi="Ubuntu" w:cstheme="majorBidi"/>
      <w:bCs/>
      <w:color w:val="2C3E50"/>
      <w:sz w:val="36"/>
      <w:szCs w:val="26"/>
      <w:bdr w:val="nil"/>
    </w:rPr>
  </w:style>
  <w:style w:type="paragraph" w:styleId="Titre3">
    <w:name w:val="heading 3"/>
    <w:basedOn w:val="Normal"/>
    <w:next w:val="Normal"/>
    <w:link w:val="Titre3Car"/>
    <w:uiPriority w:val="9"/>
    <w:unhideWhenUsed/>
    <w:qFormat/>
    <w:rsid w:val="00954D25"/>
    <w:pPr>
      <w:keepNext/>
      <w:keepLines/>
      <w:pBdr>
        <w:top w:val="nil"/>
        <w:left w:val="nil"/>
        <w:bottom w:val="nil"/>
        <w:right w:val="nil"/>
        <w:between w:val="nil"/>
        <w:bar w:val="nil"/>
      </w:pBdr>
      <w:spacing w:before="200" w:after="0" w:line="240" w:lineRule="auto"/>
      <w:outlineLvl w:val="2"/>
    </w:pPr>
    <w:rPr>
      <w:rFonts w:asciiTheme="majorHAnsi" w:eastAsiaTheme="majorEastAsia" w:hAnsiTheme="majorHAnsi" w:cstheme="majorBidi"/>
      <w:b/>
      <w:bCs/>
      <w:color w:val="4F81BD" w:themeColor="accent1"/>
      <w:sz w:val="24"/>
      <w:szCs w:val="24"/>
      <w:bdr w:val="nil"/>
      <w:lang w:val="en-US"/>
    </w:rPr>
  </w:style>
  <w:style w:type="paragraph" w:styleId="Titre4">
    <w:name w:val="heading 4"/>
    <w:basedOn w:val="Normal"/>
    <w:next w:val="Normal"/>
    <w:link w:val="Titre4Car"/>
    <w:uiPriority w:val="9"/>
    <w:unhideWhenUsed/>
    <w:qFormat/>
    <w:rsid w:val="00613F72"/>
    <w:pPr>
      <w:keepNext/>
      <w:keepLines/>
      <w:pBdr>
        <w:top w:val="nil"/>
        <w:left w:val="nil"/>
        <w:bottom w:val="nil"/>
        <w:right w:val="nil"/>
        <w:between w:val="nil"/>
        <w:bar w:val="nil"/>
      </w:pBdr>
      <w:spacing w:before="440" w:after="240" w:line="240" w:lineRule="auto"/>
      <w:outlineLvl w:val="3"/>
    </w:pPr>
    <w:rPr>
      <w:rFonts w:ascii="Ubuntu" w:eastAsiaTheme="majorEastAsia" w:hAnsi="Ubuntu" w:cstheme="majorBidi"/>
      <w:bCs/>
      <w:iCs/>
      <w:color w:val="96A5A6"/>
      <w:sz w:val="32"/>
      <w:szCs w:val="24"/>
      <w:bdr w:val="nil"/>
    </w:rPr>
  </w:style>
  <w:style w:type="paragraph" w:styleId="Titre5">
    <w:name w:val="heading 5"/>
    <w:basedOn w:val="Normal"/>
    <w:next w:val="Normal"/>
    <w:link w:val="Titre5Car"/>
    <w:uiPriority w:val="9"/>
    <w:unhideWhenUsed/>
    <w:qFormat/>
    <w:rsid w:val="00954D25"/>
    <w:pPr>
      <w:keepNext/>
      <w:keepLines/>
      <w:pBdr>
        <w:top w:val="nil"/>
        <w:left w:val="nil"/>
        <w:bottom w:val="nil"/>
        <w:right w:val="nil"/>
        <w:between w:val="nil"/>
        <w:bar w:val="nil"/>
      </w:pBdr>
      <w:spacing w:before="200" w:after="0" w:line="240" w:lineRule="auto"/>
      <w:outlineLvl w:val="4"/>
    </w:pPr>
    <w:rPr>
      <w:rFonts w:asciiTheme="majorHAnsi" w:eastAsiaTheme="majorEastAsia" w:hAnsiTheme="majorHAnsi" w:cstheme="majorBidi"/>
      <w:color w:val="243F60" w:themeColor="accent1" w:themeShade="7F"/>
      <w:sz w:val="24"/>
      <w:szCs w:val="24"/>
      <w:bdr w:val="nil"/>
      <w:lang w:val="en-US"/>
    </w:rPr>
  </w:style>
  <w:style w:type="paragraph" w:styleId="Titre6">
    <w:name w:val="heading 6"/>
    <w:basedOn w:val="Normal"/>
    <w:next w:val="Normal"/>
    <w:link w:val="Titre6Car"/>
    <w:uiPriority w:val="9"/>
    <w:unhideWhenUsed/>
    <w:qFormat/>
    <w:rsid w:val="00954D25"/>
    <w:pPr>
      <w:keepNext/>
      <w:keepLines/>
      <w:pBdr>
        <w:top w:val="nil"/>
        <w:left w:val="nil"/>
        <w:bottom w:val="nil"/>
        <w:right w:val="nil"/>
        <w:between w:val="nil"/>
        <w:bar w:val="nil"/>
      </w:pBdr>
      <w:spacing w:before="200" w:after="0" w:line="240" w:lineRule="auto"/>
      <w:outlineLvl w:val="5"/>
    </w:pPr>
    <w:rPr>
      <w:rFonts w:asciiTheme="majorHAnsi" w:eastAsiaTheme="majorEastAsia" w:hAnsiTheme="majorHAnsi" w:cstheme="majorBidi"/>
      <w:i/>
      <w:iCs/>
      <w:color w:val="243F60" w:themeColor="accent1" w:themeShade="7F"/>
      <w:sz w:val="24"/>
      <w:szCs w:val="24"/>
      <w:bdr w:val="nil"/>
      <w:lang w:val="en-US"/>
    </w:rPr>
  </w:style>
  <w:style w:type="paragraph" w:styleId="Titre7">
    <w:name w:val="heading 7"/>
    <w:basedOn w:val="Normal"/>
    <w:next w:val="Normal"/>
    <w:link w:val="Titre7Car"/>
    <w:uiPriority w:val="9"/>
    <w:unhideWhenUsed/>
    <w:qFormat/>
    <w:rsid w:val="00954D25"/>
    <w:pPr>
      <w:keepNext/>
      <w:keepLines/>
      <w:pBdr>
        <w:top w:val="nil"/>
        <w:left w:val="nil"/>
        <w:bottom w:val="nil"/>
        <w:right w:val="nil"/>
        <w:between w:val="nil"/>
        <w:bar w:val="nil"/>
      </w:pBdr>
      <w:spacing w:before="200" w:after="0" w:line="240" w:lineRule="auto"/>
      <w:outlineLvl w:val="6"/>
    </w:pPr>
    <w:rPr>
      <w:rFonts w:asciiTheme="majorHAnsi" w:eastAsiaTheme="majorEastAsia" w:hAnsiTheme="majorHAnsi" w:cstheme="majorBidi"/>
      <w:i/>
      <w:iCs/>
      <w:color w:val="404040" w:themeColor="text1" w:themeTint="BF"/>
      <w:sz w:val="24"/>
      <w:szCs w:val="24"/>
      <w:bdr w:val="nil"/>
      <w:lang w:val="en-US"/>
    </w:rPr>
  </w:style>
  <w:style w:type="paragraph" w:styleId="Titre8">
    <w:name w:val="heading 8"/>
    <w:basedOn w:val="Normal"/>
    <w:next w:val="Normal"/>
    <w:link w:val="Titre8Car"/>
    <w:uiPriority w:val="9"/>
    <w:unhideWhenUsed/>
    <w:qFormat/>
    <w:rsid w:val="00954D25"/>
    <w:pPr>
      <w:keepNext/>
      <w:keepLines/>
      <w:pBdr>
        <w:top w:val="nil"/>
        <w:left w:val="nil"/>
        <w:bottom w:val="nil"/>
        <w:right w:val="nil"/>
        <w:between w:val="nil"/>
        <w:bar w:val="nil"/>
      </w:pBdr>
      <w:spacing w:before="200" w:after="0" w:line="240" w:lineRule="auto"/>
      <w:outlineLvl w:val="7"/>
    </w:pPr>
    <w:rPr>
      <w:rFonts w:asciiTheme="majorHAnsi" w:eastAsiaTheme="majorEastAsia" w:hAnsiTheme="majorHAnsi" w:cstheme="majorBidi"/>
      <w:color w:val="404040" w:themeColor="text1" w:themeTint="BF"/>
      <w:bdr w:val="nil"/>
      <w:lang w:val="en-US"/>
    </w:rPr>
  </w:style>
  <w:style w:type="paragraph" w:styleId="Titre9">
    <w:name w:val="heading 9"/>
    <w:basedOn w:val="Normal"/>
    <w:next w:val="Normal"/>
    <w:link w:val="Titre9Car"/>
    <w:uiPriority w:val="9"/>
    <w:unhideWhenUsed/>
    <w:qFormat/>
    <w:rsid w:val="00954D25"/>
    <w:pPr>
      <w:keepNext/>
      <w:keepLines/>
      <w:pBdr>
        <w:top w:val="nil"/>
        <w:left w:val="nil"/>
        <w:bottom w:val="nil"/>
        <w:right w:val="nil"/>
        <w:between w:val="nil"/>
        <w:bar w:val="nil"/>
      </w:pBdr>
      <w:spacing w:before="200" w:after="0" w:line="240" w:lineRule="auto"/>
      <w:outlineLvl w:val="8"/>
    </w:pPr>
    <w:rPr>
      <w:rFonts w:asciiTheme="majorHAnsi" w:eastAsiaTheme="majorEastAsia" w:hAnsiTheme="majorHAnsi" w:cstheme="majorBidi"/>
      <w:i/>
      <w:iCs/>
      <w:color w:val="404040" w:themeColor="text1" w:themeTint="BF"/>
      <w:bdr w:val="nil"/>
      <w:lang w:val="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1896"/>
    <w:rPr>
      <w:rFonts w:ascii="Ubuntu" w:eastAsiaTheme="majorEastAsia" w:hAnsi="Ubuntu" w:cstheme="majorBidi"/>
      <w:bCs/>
      <w:color w:val="E25046"/>
      <w:sz w:val="44"/>
      <w:szCs w:val="28"/>
      <w:bdr w:val="nil"/>
    </w:rPr>
  </w:style>
  <w:style w:type="character" w:customStyle="1" w:styleId="Titre2Car">
    <w:name w:val="Titre 2 Car"/>
    <w:basedOn w:val="Policepardfaut"/>
    <w:link w:val="Titre2"/>
    <w:uiPriority w:val="9"/>
    <w:rsid w:val="00613F72"/>
    <w:rPr>
      <w:rFonts w:ascii="Ubuntu" w:eastAsiaTheme="majorEastAsia" w:hAnsi="Ubuntu" w:cstheme="majorBidi"/>
      <w:bCs/>
      <w:color w:val="2C3E50"/>
      <w:sz w:val="36"/>
      <w:szCs w:val="26"/>
      <w:bdr w:val="nil"/>
    </w:rPr>
  </w:style>
  <w:style w:type="character" w:customStyle="1" w:styleId="Titre3Car">
    <w:name w:val="Titre 3 Car"/>
    <w:basedOn w:val="Policepardfaut"/>
    <w:link w:val="Titre3"/>
    <w:uiPriority w:val="9"/>
    <w:rsid w:val="00954D25"/>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uiPriority w:val="9"/>
    <w:rsid w:val="00613F72"/>
    <w:rPr>
      <w:rFonts w:ascii="Ubuntu" w:eastAsiaTheme="majorEastAsia" w:hAnsi="Ubuntu" w:cstheme="majorBidi"/>
      <w:bCs/>
      <w:iCs/>
      <w:color w:val="96A5A6"/>
      <w:sz w:val="32"/>
      <w:szCs w:val="24"/>
      <w:bdr w:val="nil"/>
    </w:rPr>
  </w:style>
  <w:style w:type="character" w:customStyle="1" w:styleId="Titre5Car">
    <w:name w:val="Titre 5 Car"/>
    <w:basedOn w:val="Policepardfaut"/>
    <w:link w:val="Titre5"/>
    <w:uiPriority w:val="9"/>
    <w:rsid w:val="00954D25"/>
    <w:rPr>
      <w:rFonts w:asciiTheme="majorHAnsi" w:eastAsiaTheme="majorEastAsia" w:hAnsiTheme="majorHAnsi" w:cstheme="majorBidi"/>
      <w:color w:val="243F60" w:themeColor="accent1" w:themeShade="7F"/>
      <w:sz w:val="24"/>
      <w:szCs w:val="24"/>
      <w:bdr w:val="nil"/>
      <w:lang w:val="en-US"/>
    </w:rPr>
  </w:style>
  <w:style w:type="character" w:customStyle="1" w:styleId="Titre6Car">
    <w:name w:val="Titre 6 Car"/>
    <w:basedOn w:val="Policepardfaut"/>
    <w:link w:val="Titre6"/>
    <w:uiPriority w:val="9"/>
    <w:rsid w:val="00954D25"/>
    <w:rPr>
      <w:rFonts w:asciiTheme="majorHAnsi" w:eastAsiaTheme="majorEastAsia" w:hAnsiTheme="majorHAnsi" w:cstheme="majorBidi"/>
      <w:i/>
      <w:iCs/>
      <w:color w:val="243F60" w:themeColor="accent1" w:themeShade="7F"/>
      <w:sz w:val="24"/>
      <w:szCs w:val="24"/>
      <w:bdr w:val="nil"/>
      <w:lang w:val="en-US"/>
    </w:rPr>
  </w:style>
  <w:style w:type="character" w:customStyle="1" w:styleId="Titre7Car">
    <w:name w:val="Titre 7 Car"/>
    <w:basedOn w:val="Policepardfaut"/>
    <w:link w:val="Titre7"/>
    <w:uiPriority w:val="9"/>
    <w:rsid w:val="00954D25"/>
    <w:rPr>
      <w:rFonts w:asciiTheme="majorHAnsi" w:eastAsiaTheme="majorEastAsia" w:hAnsiTheme="majorHAnsi" w:cstheme="majorBidi"/>
      <w:i/>
      <w:iCs/>
      <w:color w:val="404040" w:themeColor="text1" w:themeTint="BF"/>
      <w:sz w:val="24"/>
      <w:szCs w:val="24"/>
      <w:bdr w:val="nil"/>
      <w:lang w:val="en-US"/>
    </w:rPr>
  </w:style>
  <w:style w:type="character" w:customStyle="1" w:styleId="Titre8Car">
    <w:name w:val="Titre 8 Car"/>
    <w:basedOn w:val="Policepardfaut"/>
    <w:link w:val="Titre8"/>
    <w:uiPriority w:val="9"/>
    <w:rsid w:val="00954D25"/>
    <w:rPr>
      <w:rFonts w:asciiTheme="majorHAnsi" w:eastAsiaTheme="majorEastAsia" w:hAnsiTheme="majorHAnsi" w:cstheme="majorBidi"/>
      <w:color w:val="404040" w:themeColor="text1" w:themeTint="BF"/>
      <w:sz w:val="20"/>
      <w:szCs w:val="20"/>
      <w:bdr w:val="nil"/>
      <w:lang w:val="en-US"/>
    </w:rPr>
  </w:style>
  <w:style w:type="character" w:customStyle="1" w:styleId="Titre9Car">
    <w:name w:val="Titre 9 Car"/>
    <w:basedOn w:val="Policepardfaut"/>
    <w:link w:val="Titre9"/>
    <w:uiPriority w:val="9"/>
    <w:rsid w:val="00954D25"/>
    <w:rPr>
      <w:rFonts w:asciiTheme="majorHAnsi" w:eastAsiaTheme="majorEastAsia" w:hAnsiTheme="majorHAnsi" w:cstheme="majorBidi"/>
      <w:i/>
      <w:iCs/>
      <w:color w:val="404040" w:themeColor="text1" w:themeTint="BF"/>
      <w:sz w:val="20"/>
      <w:szCs w:val="20"/>
      <w:bdr w:val="nil"/>
      <w:lang w:val="en-US"/>
    </w:rPr>
  </w:style>
  <w:style w:type="paragraph" w:styleId="Titre">
    <w:name w:val="Title"/>
    <w:next w:val="Normal"/>
    <w:link w:val="TitreCar"/>
    <w:qFormat/>
    <w:rsid w:val="00954D25"/>
    <w:pPr>
      <w:keepNext/>
      <w:pBdr>
        <w:top w:val="nil"/>
        <w:left w:val="nil"/>
        <w:bottom w:val="nil"/>
        <w:right w:val="nil"/>
        <w:between w:val="nil"/>
        <w:bar w:val="nil"/>
      </w:pBdr>
      <w:spacing w:after="0" w:line="240" w:lineRule="auto"/>
      <w:jc w:val="center"/>
    </w:pPr>
    <w:rPr>
      <w:rFonts w:ascii="Avenir Black" w:eastAsia="Avenir Black" w:hAnsi="Avenir Black" w:cs="Avenir Black"/>
      <w:smallCaps/>
      <w:color w:val="255882"/>
      <w:spacing w:val="30"/>
      <w:sz w:val="60"/>
      <w:szCs w:val="60"/>
      <w:bdr w:val="nil"/>
      <w:lang w:eastAsia="fr-FR"/>
    </w:rPr>
  </w:style>
  <w:style w:type="character" w:customStyle="1" w:styleId="TitreCar">
    <w:name w:val="Titre Car"/>
    <w:basedOn w:val="Policepardfaut"/>
    <w:link w:val="Titre"/>
    <w:rsid w:val="00954D25"/>
    <w:rPr>
      <w:rFonts w:ascii="Avenir Black" w:eastAsia="Avenir Black" w:hAnsi="Avenir Black" w:cs="Avenir Black"/>
      <w:smallCaps/>
      <w:color w:val="255882"/>
      <w:spacing w:val="30"/>
      <w:sz w:val="60"/>
      <w:szCs w:val="60"/>
      <w:bdr w:val="nil"/>
      <w:lang w:eastAsia="fr-FR"/>
    </w:rPr>
  </w:style>
  <w:style w:type="character" w:styleId="Accentuation">
    <w:name w:val="Emphasis"/>
    <w:basedOn w:val="Policepardfaut"/>
    <w:uiPriority w:val="20"/>
    <w:qFormat/>
    <w:rsid w:val="00954D25"/>
    <w:rPr>
      <w:i/>
      <w:iCs/>
    </w:rPr>
  </w:style>
  <w:style w:type="paragraph" w:styleId="Sansinterligne">
    <w:name w:val="No Spacing"/>
    <w:uiPriority w:val="1"/>
    <w:qFormat/>
    <w:rsid w:val="00954D2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Paragraphedeliste">
    <w:name w:val="List Paragraph"/>
    <w:basedOn w:val="Normal"/>
    <w:uiPriority w:val="34"/>
    <w:qFormat/>
    <w:rsid w:val="00954D2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Emphaseple">
    <w:name w:val="Subtle Emphasis"/>
    <w:basedOn w:val="Policepardfaut"/>
    <w:uiPriority w:val="19"/>
    <w:qFormat/>
    <w:rsid w:val="00954D25"/>
    <w:rPr>
      <w:i/>
      <w:iCs/>
      <w:color w:val="808080" w:themeColor="text1" w:themeTint="7F"/>
    </w:rPr>
  </w:style>
  <w:style w:type="character" w:styleId="Lienhypertexte">
    <w:name w:val="Hyperlink"/>
    <w:basedOn w:val="Policepardfaut"/>
    <w:uiPriority w:val="99"/>
    <w:unhideWhenUsed/>
    <w:rsid w:val="008C7A8E"/>
    <w:rPr>
      <w:color w:val="0000FF" w:themeColor="hyperlink"/>
      <w:u w:val="single"/>
    </w:rPr>
  </w:style>
  <w:style w:type="character" w:styleId="Lienhypertextesuivivisit">
    <w:name w:val="FollowedHyperlink"/>
    <w:basedOn w:val="Policepardfaut"/>
    <w:uiPriority w:val="99"/>
    <w:semiHidden/>
    <w:unhideWhenUsed/>
    <w:rsid w:val="008C7A8E"/>
    <w:rPr>
      <w:color w:val="800080" w:themeColor="followedHyperlink"/>
      <w:u w:val="single"/>
    </w:rPr>
  </w:style>
  <w:style w:type="paragraph" w:styleId="Textedebulles">
    <w:name w:val="Balloon Text"/>
    <w:basedOn w:val="Normal"/>
    <w:link w:val="TextedebullesCar"/>
    <w:uiPriority w:val="99"/>
    <w:semiHidden/>
    <w:unhideWhenUsed/>
    <w:rsid w:val="008C7A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7A8E"/>
    <w:rPr>
      <w:rFonts w:ascii="Tahoma" w:hAnsi="Tahoma" w:cs="Tahoma"/>
      <w:sz w:val="16"/>
      <w:szCs w:val="16"/>
    </w:rPr>
  </w:style>
  <w:style w:type="table" w:styleId="Grilledutableau">
    <w:name w:val="Table Grid"/>
    <w:basedOn w:val="TableauNormal"/>
    <w:uiPriority w:val="59"/>
    <w:rsid w:val="008C7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8C7A8E"/>
    <w:pPr>
      <w:pBdr>
        <w:top w:val="none" w:sz="0" w:space="0" w:color="auto"/>
        <w:left w:val="none" w:sz="0" w:space="0" w:color="auto"/>
        <w:bottom w:val="none" w:sz="0" w:space="0" w:color="auto"/>
        <w:right w:val="none" w:sz="0" w:space="0" w:color="auto"/>
        <w:between w:val="none" w:sz="0" w:space="0" w:color="auto"/>
        <w:bar w:val="none" w:sz="0" w:color="auto"/>
      </w:pBdr>
      <w:spacing w:after="0"/>
      <w:outlineLvl w:val="9"/>
    </w:pPr>
    <w:rPr>
      <w:rFonts w:asciiTheme="majorHAnsi" w:hAnsiTheme="majorHAnsi"/>
      <w:b/>
      <w:color w:val="365F91" w:themeColor="accent1" w:themeShade="BF"/>
      <w:sz w:val="28"/>
      <w:bdr w:val="none" w:sz="0" w:space="0" w:color="auto"/>
    </w:rPr>
  </w:style>
  <w:style w:type="paragraph" w:styleId="TM1">
    <w:name w:val="toc 1"/>
    <w:basedOn w:val="Normal"/>
    <w:next w:val="Normal"/>
    <w:autoRedefine/>
    <w:uiPriority w:val="39"/>
    <w:unhideWhenUsed/>
    <w:rsid w:val="008C7A8E"/>
    <w:pPr>
      <w:spacing w:after="100"/>
    </w:pPr>
  </w:style>
  <w:style w:type="paragraph" w:styleId="En-tte">
    <w:name w:val="header"/>
    <w:basedOn w:val="Normal"/>
    <w:link w:val="En-tteCar"/>
    <w:uiPriority w:val="99"/>
    <w:unhideWhenUsed/>
    <w:rsid w:val="008C7A8E"/>
    <w:pPr>
      <w:tabs>
        <w:tab w:val="center" w:pos="4536"/>
        <w:tab w:val="right" w:pos="9072"/>
      </w:tabs>
      <w:spacing w:after="0" w:line="240" w:lineRule="auto"/>
    </w:pPr>
  </w:style>
  <w:style w:type="character" w:customStyle="1" w:styleId="En-tteCar">
    <w:name w:val="En-tête Car"/>
    <w:basedOn w:val="Policepardfaut"/>
    <w:link w:val="En-tte"/>
    <w:uiPriority w:val="99"/>
    <w:rsid w:val="008C7A8E"/>
    <w:rPr>
      <w:sz w:val="22"/>
    </w:rPr>
  </w:style>
  <w:style w:type="paragraph" w:styleId="Pieddepage">
    <w:name w:val="footer"/>
    <w:basedOn w:val="Normal"/>
    <w:link w:val="PieddepageCar"/>
    <w:uiPriority w:val="99"/>
    <w:unhideWhenUsed/>
    <w:rsid w:val="008C7A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7A8E"/>
    <w:rPr>
      <w:sz w:val="22"/>
    </w:rPr>
  </w:style>
  <w:style w:type="paragraph" w:styleId="NormalWeb">
    <w:name w:val="Normal (Web)"/>
    <w:basedOn w:val="Normal"/>
    <w:uiPriority w:val="99"/>
    <w:semiHidden/>
    <w:unhideWhenUsed/>
    <w:rsid w:val="008C7A8E"/>
    <w:rPr>
      <w:rFonts w:ascii="Times New Roman" w:hAnsi="Times New Roman" w:cs="Times New Roman"/>
      <w:sz w:val="24"/>
      <w:szCs w:val="24"/>
    </w:rPr>
  </w:style>
  <w:style w:type="character" w:customStyle="1" w:styleId="apple-converted-space">
    <w:name w:val="apple-converted-space"/>
    <w:basedOn w:val="Policepardfaut"/>
    <w:rsid w:val="008C7A8E"/>
  </w:style>
  <w:style w:type="paragraph" w:styleId="TM2">
    <w:name w:val="toc 2"/>
    <w:basedOn w:val="Normal"/>
    <w:next w:val="Normal"/>
    <w:autoRedefine/>
    <w:uiPriority w:val="39"/>
    <w:unhideWhenUsed/>
    <w:rsid w:val="008C7A8E"/>
    <w:pPr>
      <w:spacing w:after="100"/>
      <w:ind w:left="220"/>
    </w:pPr>
  </w:style>
</w:styles>
</file>

<file path=word/webSettings.xml><?xml version="1.0" encoding="utf-8"?>
<w:webSettings xmlns:r="http://schemas.openxmlformats.org/officeDocument/2006/relationships" xmlns:w="http://schemas.openxmlformats.org/wordprocessingml/2006/main">
  <w:divs>
    <w:div w:id="302001105">
      <w:bodyDiv w:val="1"/>
      <w:marLeft w:val="0"/>
      <w:marRight w:val="0"/>
      <w:marTop w:val="0"/>
      <w:marBottom w:val="0"/>
      <w:divBdr>
        <w:top w:val="none" w:sz="0" w:space="0" w:color="auto"/>
        <w:left w:val="none" w:sz="0" w:space="0" w:color="auto"/>
        <w:bottom w:val="none" w:sz="0" w:space="0" w:color="auto"/>
        <w:right w:val="none" w:sz="0" w:space="0" w:color="auto"/>
      </w:divBdr>
    </w:div>
    <w:div w:id="423457393">
      <w:bodyDiv w:val="1"/>
      <w:marLeft w:val="0"/>
      <w:marRight w:val="0"/>
      <w:marTop w:val="0"/>
      <w:marBottom w:val="0"/>
      <w:divBdr>
        <w:top w:val="none" w:sz="0" w:space="0" w:color="auto"/>
        <w:left w:val="none" w:sz="0" w:space="0" w:color="auto"/>
        <w:bottom w:val="none" w:sz="0" w:space="0" w:color="auto"/>
        <w:right w:val="none" w:sz="0" w:space="0" w:color="auto"/>
      </w:divBdr>
      <w:divsChild>
        <w:div w:id="1079446553">
          <w:marLeft w:val="0"/>
          <w:marRight w:val="0"/>
          <w:marTop w:val="0"/>
          <w:marBottom w:val="0"/>
          <w:divBdr>
            <w:top w:val="none" w:sz="0" w:space="0" w:color="auto"/>
            <w:left w:val="none" w:sz="0" w:space="0" w:color="auto"/>
            <w:bottom w:val="none" w:sz="0" w:space="0" w:color="auto"/>
            <w:right w:val="none" w:sz="0" w:space="0" w:color="auto"/>
          </w:divBdr>
        </w:div>
      </w:divsChild>
    </w:div>
    <w:div w:id="454369376">
      <w:bodyDiv w:val="1"/>
      <w:marLeft w:val="0"/>
      <w:marRight w:val="0"/>
      <w:marTop w:val="0"/>
      <w:marBottom w:val="0"/>
      <w:divBdr>
        <w:top w:val="none" w:sz="0" w:space="0" w:color="auto"/>
        <w:left w:val="none" w:sz="0" w:space="0" w:color="auto"/>
        <w:bottom w:val="none" w:sz="0" w:space="0" w:color="auto"/>
        <w:right w:val="none" w:sz="0" w:space="0" w:color="auto"/>
      </w:divBdr>
    </w:div>
    <w:div w:id="556629912">
      <w:bodyDiv w:val="1"/>
      <w:marLeft w:val="0"/>
      <w:marRight w:val="0"/>
      <w:marTop w:val="0"/>
      <w:marBottom w:val="0"/>
      <w:divBdr>
        <w:top w:val="none" w:sz="0" w:space="0" w:color="auto"/>
        <w:left w:val="none" w:sz="0" w:space="0" w:color="auto"/>
        <w:bottom w:val="none" w:sz="0" w:space="0" w:color="auto"/>
        <w:right w:val="none" w:sz="0" w:space="0" w:color="auto"/>
      </w:divBdr>
    </w:div>
    <w:div w:id="605311417">
      <w:bodyDiv w:val="1"/>
      <w:marLeft w:val="0"/>
      <w:marRight w:val="0"/>
      <w:marTop w:val="0"/>
      <w:marBottom w:val="0"/>
      <w:divBdr>
        <w:top w:val="none" w:sz="0" w:space="0" w:color="auto"/>
        <w:left w:val="none" w:sz="0" w:space="0" w:color="auto"/>
        <w:bottom w:val="none" w:sz="0" w:space="0" w:color="auto"/>
        <w:right w:val="none" w:sz="0" w:space="0" w:color="auto"/>
      </w:divBdr>
      <w:divsChild>
        <w:div w:id="337779448">
          <w:marLeft w:val="150"/>
          <w:marRight w:val="150"/>
          <w:marTop w:val="0"/>
          <w:marBottom w:val="0"/>
          <w:divBdr>
            <w:top w:val="single" w:sz="6" w:space="0" w:color="EBEDE6"/>
            <w:left w:val="single" w:sz="6" w:space="0" w:color="EBEDE6"/>
            <w:bottom w:val="single" w:sz="6" w:space="0" w:color="EBEDE6"/>
            <w:right w:val="single" w:sz="6" w:space="0" w:color="EBEDE6"/>
          </w:divBdr>
        </w:div>
        <w:div w:id="442771907">
          <w:marLeft w:val="150"/>
          <w:marRight w:val="150"/>
          <w:marTop w:val="150"/>
          <w:marBottom w:val="150"/>
          <w:divBdr>
            <w:top w:val="none" w:sz="0" w:space="0" w:color="auto"/>
            <w:left w:val="none" w:sz="0" w:space="0" w:color="auto"/>
            <w:bottom w:val="none" w:sz="0" w:space="0" w:color="auto"/>
            <w:right w:val="none" w:sz="0" w:space="0" w:color="auto"/>
          </w:divBdr>
        </w:div>
      </w:divsChild>
    </w:div>
    <w:div w:id="680009884">
      <w:bodyDiv w:val="1"/>
      <w:marLeft w:val="0"/>
      <w:marRight w:val="0"/>
      <w:marTop w:val="0"/>
      <w:marBottom w:val="0"/>
      <w:divBdr>
        <w:top w:val="none" w:sz="0" w:space="0" w:color="auto"/>
        <w:left w:val="none" w:sz="0" w:space="0" w:color="auto"/>
        <w:bottom w:val="none" w:sz="0" w:space="0" w:color="auto"/>
        <w:right w:val="none" w:sz="0" w:space="0" w:color="auto"/>
      </w:divBdr>
    </w:div>
    <w:div w:id="820922869">
      <w:bodyDiv w:val="1"/>
      <w:marLeft w:val="0"/>
      <w:marRight w:val="0"/>
      <w:marTop w:val="0"/>
      <w:marBottom w:val="0"/>
      <w:divBdr>
        <w:top w:val="none" w:sz="0" w:space="0" w:color="auto"/>
        <w:left w:val="none" w:sz="0" w:space="0" w:color="auto"/>
        <w:bottom w:val="none" w:sz="0" w:space="0" w:color="auto"/>
        <w:right w:val="none" w:sz="0" w:space="0" w:color="auto"/>
      </w:divBdr>
    </w:div>
    <w:div w:id="918564695">
      <w:bodyDiv w:val="1"/>
      <w:marLeft w:val="0"/>
      <w:marRight w:val="0"/>
      <w:marTop w:val="0"/>
      <w:marBottom w:val="0"/>
      <w:divBdr>
        <w:top w:val="none" w:sz="0" w:space="0" w:color="auto"/>
        <w:left w:val="none" w:sz="0" w:space="0" w:color="auto"/>
        <w:bottom w:val="none" w:sz="0" w:space="0" w:color="auto"/>
        <w:right w:val="none" w:sz="0" w:space="0" w:color="auto"/>
      </w:divBdr>
    </w:div>
    <w:div w:id="1058164398">
      <w:bodyDiv w:val="1"/>
      <w:marLeft w:val="0"/>
      <w:marRight w:val="0"/>
      <w:marTop w:val="0"/>
      <w:marBottom w:val="0"/>
      <w:divBdr>
        <w:top w:val="none" w:sz="0" w:space="0" w:color="auto"/>
        <w:left w:val="none" w:sz="0" w:space="0" w:color="auto"/>
        <w:bottom w:val="none" w:sz="0" w:space="0" w:color="auto"/>
        <w:right w:val="none" w:sz="0" w:space="0" w:color="auto"/>
      </w:divBdr>
    </w:div>
    <w:div w:id="1084378184">
      <w:bodyDiv w:val="1"/>
      <w:marLeft w:val="0"/>
      <w:marRight w:val="0"/>
      <w:marTop w:val="0"/>
      <w:marBottom w:val="0"/>
      <w:divBdr>
        <w:top w:val="none" w:sz="0" w:space="0" w:color="auto"/>
        <w:left w:val="none" w:sz="0" w:space="0" w:color="auto"/>
        <w:bottom w:val="none" w:sz="0" w:space="0" w:color="auto"/>
        <w:right w:val="none" w:sz="0" w:space="0" w:color="auto"/>
      </w:divBdr>
    </w:div>
    <w:div w:id="1510871841">
      <w:bodyDiv w:val="1"/>
      <w:marLeft w:val="0"/>
      <w:marRight w:val="0"/>
      <w:marTop w:val="0"/>
      <w:marBottom w:val="0"/>
      <w:divBdr>
        <w:top w:val="none" w:sz="0" w:space="0" w:color="auto"/>
        <w:left w:val="none" w:sz="0" w:space="0" w:color="auto"/>
        <w:bottom w:val="none" w:sz="0" w:space="0" w:color="auto"/>
        <w:right w:val="none" w:sz="0" w:space="0" w:color="auto"/>
      </w:divBdr>
      <w:divsChild>
        <w:div w:id="365451712">
          <w:marLeft w:val="150"/>
          <w:marRight w:val="150"/>
          <w:marTop w:val="0"/>
          <w:marBottom w:val="0"/>
          <w:divBdr>
            <w:top w:val="single" w:sz="6" w:space="0" w:color="EBEDE6"/>
            <w:left w:val="single" w:sz="6" w:space="0" w:color="EBEDE6"/>
            <w:bottom w:val="single" w:sz="6" w:space="0" w:color="EBEDE6"/>
            <w:right w:val="single" w:sz="6" w:space="0" w:color="EBEDE6"/>
          </w:divBdr>
        </w:div>
        <w:div w:id="855197059">
          <w:marLeft w:val="150"/>
          <w:marRight w:val="150"/>
          <w:marTop w:val="150"/>
          <w:marBottom w:val="150"/>
          <w:divBdr>
            <w:top w:val="none" w:sz="0" w:space="0" w:color="auto"/>
            <w:left w:val="none" w:sz="0" w:space="0" w:color="auto"/>
            <w:bottom w:val="none" w:sz="0" w:space="0" w:color="auto"/>
            <w:right w:val="none" w:sz="0" w:space="0" w:color="auto"/>
          </w:divBdr>
        </w:div>
      </w:divsChild>
    </w:div>
    <w:div w:id="1521774563">
      <w:bodyDiv w:val="1"/>
      <w:marLeft w:val="0"/>
      <w:marRight w:val="0"/>
      <w:marTop w:val="0"/>
      <w:marBottom w:val="0"/>
      <w:divBdr>
        <w:top w:val="none" w:sz="0" w:space="0" w:color="auto"/>
        <w:left w:val="none" w:sz="0" w:space="0" w:color="auto"/>
        <w:bottom w:val="none" w:sz="0" w:space="0" w:color="auto"/>
        <w:right w:val="none" w:sz="0" w:space="0" w:color="auto"/>
      </w:divBdr>
    </w:div>
    <w:div w:id="1726903813">
      <w:bodyDiv w:val="1"/>
      <w:marLeft w:val="0"/>
      <w:marRight w:val="0"/>
      <w:marTop w:val="0"/>
      <w:marBottom w:val="0"/>
      <w:divBdr>
        <w:top w:val="none" w:sz="0" w:space="0" w:color="auto"/>
        <w:left w:val="none" w:sz="0" w:space="0" w:color="auto"/>
        <w:bottom w:val="none" w:sz="0" w:space="0" w:color="auto"/>
        <w:right w:val="none" w:sz="0" w:space="0" w:color="auto"/>
      </w:divBdr>
    </w:div>
    <w:div w:id="1738624253">
      <w:bodyDiv w:val="1"/>
      <w:marLeft w:val="0"/>
      <w:marRight w:val="0"/>
      <w:marTop w:val="0"/>
      <w:marBottom w:val="0"/>
      <w:divBdr>
        <w:top w:val="none" w:sz="0" w:space="0" w:color="auto"/>
        <w:left w:val="none" w:sz="0" w:space="0" w:color="auto"/>
        <w:bottom w:val="none" w:sz="0" w:space="0" w:color="auto"/>
        <w:right w:val="none" w:sz="0" w:space="0" w:color="auto"/>
      </w:divBdr>
    </w:div>
    <w:div w:id="1749037130">
      <w:bodyDiv w:val="1"/>
      <w:marLeft w:val="0"/>
      <w:marRight w:val="0"/>
      <w:marTop w:val="0"/>
      <w:marBottom w:val="0"/>
      <w:divBdr>
        <w:top w:val="none" w:sz="0" w:space="0" w:color="auto"/>
        <w:left w:val="none" w:sz="0" w:space="0" w:color="auto"/>
        <w:bottom w:val="none" w:sz="0" w:space="0" w:color="auto"/>
        <w:right w:val="none" w:sz="0" w:space="0" w:color="auto"/>
      </w:divBdr>
    </w:div>
    <w:div w:id="1761638966">
      <w:bodyDiv w:val="1"/>
      <w:marLeft w:val="0"/>
      <w:marRight w:val="0"/>
      <w:marTop w:val="0"/>
      <w:marBottom w:val="0"/>
      <w:divBdr>
        <w:top w:val="none" w:sz="0" w:space="0" w:color="auto"/>
        <w:left w:val="none" w:sz="0" w:space="0" w:color="auto"/>
        <w:bottom w:val="none" w:sz="0" w:space="0" w:color="auto"/>
        <w:right w:val="none" w:sz="0" w:space="0" w:color="auto"/>
      </w:divBdr>
    </w:div>
    <w:div w:id="1806385836">
      <w:bodyDiv w:val="1"/>
      <w:marLeft w:val="0"/>
      <w:marRight w:val="0"/>
      <w:marTop w:val="0"/>
      <w:marBottom w:val="0"/>
      <w:divBdr>
        <w:top w:val="none" w:sz="0" w:space="0" w:color="auto"/>
        <w:left w:val="none" w:sz="0" w:space="0" w:color="auto"/>
        <w:bottom w:val="none" w:sz="0" w:space="0" w:color="auto"/>
        <w:right w:val="none" w:sz="0" w:space="0" w:color="auto"/>
      </w:divBdr>
    </w:div>
    <w:div w:id="1858960010">
      <w:bodyDiv w:val="1"/>
      <w:marLeft w:val="0"/>
      <w:marRight w:val="0"/>
      <w:marTop w:val="0"/>
      <w:marBottom w:val="0"/>
      <w:divBdr>
        <w:top w:val="none" w:sz="0" w:space="0" w:color="auto"/>
        <w:left w:val="none" w:sz="0" w:space="0" w:color="auto"/>
        <w:bottom w:val="none" w:sz="0" w:space="0" w:color="auto"/>
        <w:right w:val="none" w:sz="0" w:space="0" w:color="auto"/>
      </w:divBdr>
    </w:div>
    <w:div w:id="1890416541">
      <w:bodyDiv w:val="1"/>
      <w:marLeft w:val="0"/>
      <w:marRight w:val="0"/>
      <w:marTop w:val="0"/>
      <w:marBottom w:val="0"/>
      <w:divBdr>
        <w:top w:val="none" w:sz="0" w:space="0" w:color="auto"/>
        <w:left w:val="none" w:sz="0" w:space="0" w:color="auto"/>
        <w:bottom w:val="none" w:sz="0" w:space="0" w:color="auto"/>
        <w:right w:val="none" w:sz="0" w:space="0" w:color="auto"/>
      </w:divBdr>
    </w:div>
    <w:div w:id="1981373908">
      <w:bodyDiv w:val="1"/>
      <w:marLeft w:val="0"/>
      <w:marRight w:val="0"/>
      <w:marTop w:val="0"/>
      <w:marBottom w:val="0"/>
      <w:divBdr>
        <w:top w:val="none" w:sz="0" w:space="0" w:color="auto"/>
        <w:left w:val="none" w:sz="0" w:space="0" w:color="auto"/>
        <w:bottom w:val="none" w:sz="0" w:space="0" w:color="auto"/>
        <w:right w:val="none" w:sz="0" w:space="0" w:color="auto"/>
      </w:divBdr>
      <w:divsChild>
        <w:div w:id="129712049">
          <w:marLeft w:val="0"/>
          <w:marRight w:val="0"/>
          <w:marTop w:val="0"/>
          <w:marBottom w:val="0"/>
          <w:divBdr>
            <w:top w:val="none" w:sz="0" w:space="0" w:color="auto"/>
            <w:left w:val="none" w:sz="0" w:space="0" w:color="auto"/>
            <w:bottom w:val="none" w:sz="0" w:space="0" w:color="auto"/>
            <w:right w:val="none" w:sz="0" w:space="0" w:color="auto"/>
          </w:divBdr>
        </w:div>
      </w:divsChild>
    </w:div>
    <w:div w:id="1992370822">
      <w:bodyDiv w:val="1"/>
      <w:marLeft w:val="0"/>
      <w:marRight w:val="0"/>
      <w:marTop w:val="0"/>
      <w:marBottom w:val="0"/>
      <w:divBdr>
        <w:top w:val="none" w:sz="0" w:space="0" w:color="auto"/>
        <w:left w:val="none" w:sz="0" w:space="0" w:color="auto"/>
        <w:bottom w:val="none" w:sz="0" w:space="0" w:color="auto"/>
        <w:right w:val="none" w:sz="0" w:space="0" w:color="auto"/>
      </w:divBdr>
    </w:div>
    <w:div w:id="199872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senioractu.com/" TargetMode="External"/><Relationship Id="rId21" Type="http://schemas.openxmlformats.org/officeDocument/2006/relationships/hyperlink" Target="http://www.semply.digital/2013/10/01/infographie-les-seniors-et-les-reseaux-sociaux-en-2012/" TargetMode="External"/><Relationship Id="rId34" Type="http://schemas.openxmlformats.org/officeDocument/2006/relationships/hyperlink" Target="http://blog.seniorenforme.com/dites-moi-monsieur-cest-quoi-un-senior/" TargetMode="External"/><Relationship Id="rId42" Type="http://schemas.openxmlformats.org/officeDocument/2006/relationships/hyperlink" Target="https://www.facebook.com/Bazile-Telecom-444011519001234/?ref=tn_tnmn" TargetMode="External"/><Relationship Id="rId47" Type="http://schemas.openxmlformats.org/officeDocument/2006/relationships/hyperlink" Target="http://www.credits-senior.com/credit_immobilier_seniors.php" TargetMode="External"/><Relationship Id="rId50" Type="http://schemas.openxmlformats.org/officeDocument/2006/relationships/hyperlink" Target="https://www.boursedescredits.com/guide-rachat-credit-seniors-retraites-38.php" TargetMode="External"/><Relationship Id="rId55"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4.jpeg"/><Relationship Id="rId17" Type="http://schemas.openxmlformats.org/officeDocument/2006/relationships/hyperlink" Target="http://www.capretraite.fr/personnes-agees-et-facebook/" TargetMode="External"/><Relationship Id="rId25" Type="http://schemas.openxmlformats.org/officeDocument/2006/relationships/image" Target="media/image11.jpeg"/><Relationship Id="rId33" Type="http://schemas.openxmlformats.org/officeDocument/2006/relationships/hyperlink" Target="http://institutfrancaisdesseniors.com/index.php/revue-de-medias/45-senior-moi-jamais" TargetMode="External"/><Relationship Id="rId38" Type="http://schemas.openxmlformats.org/officeDocument/2006/relationships/hyperlink" Target="https://www.facebook.com/senioractu/" TargetMode="External"/><Relationship Id="rId46" Type="http://schemas.openxmlformats.org/officeDocument/2006/relationships/hyperlink" Target="http://www.creditsenior.com/" TargetMode="External"/><Relationship Id="rId2" Type="http://schemas.openxmlformats.org/officeDocument/2006/relationships/styles" Target="styles.xml"/><Relationship Id="rId16" Type="http://schemas.openxmlformats.org/officeDocument/2006/relationships/hyperlink" Target="http://institutfrancaisdesseniors.com/index.php/revue-de-medias/45-senior-moi-jamais" TargetMode="External"/><Relationship Id="rId20" Type="http://schemas.openxmlformats.org/officeDocument/2006/relationships/image" Target="media/image9.png"/><Relationship Id="rId29" Type="http://schemas.openxmlformats.org/officeDocument/2006/relationships/hyperlink" Target="http://www.salon-horizon-seniors.fr/wp-content/uploads/2015/10/Pr%C3%A9sentation-r%C3%A9sultats-%C3%A9tude-S%C3%A9niors.pdf" TargetMode="External"/><Relationship Id="rId41" Type="http://schemas.openxmlformats.org/officeDocument/2006/relationships/hyperlink" Target="http://www.silvereco.fr/"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www.salondesseniors.com/" TargetMode="External"/><Relationship Id="rId40" Type="http://schemas.openxmlformats.org/officeDocument/2006/relationships/hyperlink" Target="https://www.facebook.com/Silver-Eco-1403888379859676/" TargetMode="External"/><Relationship Id="rId45" Type="http://schemas.openxmlformats.org/officeDocument/2006/relationships/hyperlink" Target="http://www.capretraite.fr/"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observatoire-des-seniors.com/" TargetMode="External"/><Relationship Id="rId28" Type="http://schemas.openxmlformats.org/officeDocument/2006/relationships/hyperlink" Target="http://www.marketing-professionnel.fr/secteur/seniors-marketing-dossier-201601.html" TargetMode="External"/><Relationship Id="rId36" Type="http://schemas.openxmlformats.org/officeDocument/2006/relationships/hyperlink" Target="https://www.facebook.com/salondesseniors/" TargetMode="External"/><Relationship Id="rId49" Type="http://schemas.openxmlformats.org/officeDocument/2006/relationships/hyperlink" Target="http://www.franfinance.com/documents/FF29_Maquette.pdf" TargetMode="External"/><Relationship Id="rId10" Type="http://schemas.openxmlformats.org/officeDocument/2006/relationships/image" Target="media/image2.jpeg"/><Relationship Id="rId19" Type="http://schemas.openxmlformats.org/officeDocument/2006/relationships/hyperlink" Target="http://www.webmarketing-com.com/2012/07/03/14530-les-seniors-accros-a-facebook" TargetMode="External"/><Relationship Id="rId31" Type="http://schemas.openxmlformats.org/officeDocument/2006/relationships/image" Target="media/image14.jpeg"/><Relationship Id="rId44" Type="http://schemas.openxmlformats.org/officeDocument/2006/relationships/hyperlink" Target="https://www.facebook.com/capretraite.fr/" TargetMode="External"/><Relationship Id="rId52" Type="http://schemas.openxmlformats.org/officeDocument/2006/relationships/hyperlink" Target="http://www.istase.fr/comment-obtenir-un-credit-immobilier-pour-senior/" TargetMode="External"/><Relationship Id="rId4" Type="http://schemas.openxmlformats.org/officeDocument/2006/relationships/webSettings" Target="webSettings.xml"/><Relationship Id="rId9" Type="http://schemas.openxmlformats.org/officeDocument/2006/relationships/hyperlink" Target="http://blog.seniorenforme.com/dites-moi-monsieur-cest-quoi-un-senior/" TargetMode="External"/><Relationship Id="rId14" Type="http://schemas.openxmlformats.org/officeDocument/2006/relationships/image" Target="media/image6.jpeg"/><Relationship Id="rId22" Type="http://schemas.openxmlformats.org/officeDocument/2006/relationships/hyperlink" Target="http://www.adlperformance.com/fr/blog/seniors-sur-internet-une-cible-de-choix-pour-la-fidelisation-client" TargetMode="External"/><Relationship Id="rId27" Type="http://schemas.openxmlformats.org/officeDocument/2006/relationships/hyperlink" Target="http://observatoire-des-seniors.com/" TargetMode="External"/><Relationship Id="rId30" Type="http://schemas.openxmlformats.org/officeDocument/2006/relationships/image" Target="media/image13.jpeg"/><Relationship Id="rId35" Type="http://schemas.openxmlformats.org/officeDocument/2006/relationships/hyperlink" Target="http://www.credoc.fr/pdf/Sou/consoseniors.pdf" TargetMode="External"/><Relationship Id="rId43" Type="http://schemas.openxmlformats.org/officeDocument/2006/relationships/hyperlink" Target="http://blog.bazile.fr/" TargetMode="External"/><Relationship Id="rId48" Type="http://schemas.openxmlformats.org/officeDocument/2006/relationships/hyperlink" Target="http://www.lafinancepourtous.com/Banque-au-quotidien/Souscrire-un-credit/Seniors-emprunter/Les-seniors-et-le-credit-en-France" TargetMode="External"/><Relationship Id="rId8" Type="http://schemas.openxmlformats.org/officeDocument/2006/relationships/hyperlink" Target="http://blog.seniorenforme.com/dites-moi-monsieur-cest-quoi-un-senior/" TargetMode="External"/><Relationship Id="rId51" Type="http://schemas.openxmlformats.org/officeDocument/2006/relationships/hyperlink" Target="http://pret-aide.net/aide-credit-personnes-agees/"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376</TotalTime>
  <Pages>21</Pages>
  <Words>3587</Words>
  <Characters>19732</Characters>
  <Application>Microsoft Office Word</Application>
  <DocSecurity>0</DocSecurity>
  <Lines>164</Lines>
  <Paragraphs>46</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&lt;Sommaire</vt:lpstr>
      <vt:lpstr>Les seniors</vt:lpstr>
      <vt:lpstr>    Quelques chiffres sur les seniors en France</vt:lpstr>
      <vt:lpstr>    Les seniors et le digital : les silvers surfer surfent ... comme les autres !</vt:lpstr>
      <vt:lpstr>Infographie « Les Seniors et le Digital »</vt:lpstr>
      <vt:lpstr>Les seniors et Facebook</vt:lpstr>
      <vt:lpstr>    Pourquoi les seniors sont-ils sur Facebook ?</vt:lpstr>
      <vt:lpstr>    Que font nos grands-parents sur Facebook ?</vt:lpstr>
      <vt:lpstr>    Quelles sont les thématiques qui intéressent votre cible</vt:lpstr>
      <vt:lpstr>    Quelques Pages dédiées aux seniors</vt:lpstr>
    </vt:vector>
  </TitlesOfParts>
  <Company/>
  <LinksUpToDate>false</LinksUpToDate>
  <CharactersWithSpaces>23273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habiba</dc:creator>
  <cp:lastModifiedBy>habiba</cp:lastModifiedBy>
  <cp:revision>16</cp:revision>
  <cp:lastPrinted>2016-09-13T16:03:00Z</cp:lastPrinted>
  <dcterms:created xsi:type="dcterms:W3CDTF">2016-09-11T07:21:00Z</dcterms:created>
  <dcterms:modified xsi:type="dcterms:W3CDTF">2016-09-13T16:13:00Z</dcterms:modified>
</cp:coreProperties>
</file>