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FD" w:rsidRPr="00CB6FA3" w:rsidRDefault="00A105FD" w:rsidP="00A105FD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A105FD" w:rsidRDefault="00A105FD" w:rsidP="00A105FD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A105FD" w:rsidP="00A105FD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331124" w:rsidRPr="00331124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A867A8" w:rsidRDefault="002A7095" w:rsidP="00817320">
      <w:pPr>
        <w:tabs>
          <w:tab w:val="left" w:pos="4536"/>
        </w:tabs>
        <w:rPr>
          <w:rFonts w:ascii="Verdana" w:hAnsi="Verdana"/>
          <w:lang w:val="pt-PT"/>
        </w:rPr>
      </w:pPr>
      <w:r w:rsidRPr="00DB7774">
        <w:rPr>
          <w:lang w:val="pt-PT"/>
        </w:rPr>
        <w:br/>
      </w:r>
    </w:p>
    <w:p w:rsidR="0097102F" w:rsidRPr="002937CB" w:rsidRDefault="0097102F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b/>
          <w:sz w:val="20"/>
          <w:szCs w:val="20"/>
          <w:lang w:val="pt-PT"/>
        </w:rPr>
        <w:tab/>
      </w:r>
      <w:r w:rsidR="009E2B97" w:rsidRPr="00C4331C">
        <w:rPr>
          <w:rFonts w:ascii="Verdana" w:hAnsi="Verdana"/>
          <w:b/>
          <w:sz w:val="20"/>
          <w:szCs w:val="20"/>
        </w:rPr>
        <w:t xml:space="preserve">Société Auris </w:t>
      </w:r>
      <w:r w:rsidR="009E2B97" w:rsidRPr="00C4331C">
        <w:rPr>
          <w:rFonts w:ascii="Verdana" w:hAnsi="Verdana"/>
          <w:b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 xml:space="preserve">ZAC des Murons 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Rue Guillaumet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42160 Andrézieux-Bouthéon</w:t>
      </w:r>
      <w:r w:rsidR="00393A09" w:rsidRPr="002937CB">
        <w:rPr>
          <w:rFonts w:ascii="Verdana" w:hAnsi="Verdana"/>
          <w:sz w:val="20"/>
          <w:szCs w:val="20"/>
        </w:rPr>
        <w:br/>
      </w:r>
    </w:p>
    <w:p w:rsidR="002A7095" w:rsidRPr="002937CB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9A6173">
        <w:rPr>
          <w:rFonts w:ascii="Verdana" w:hAnsi="Verdana"/>
          <w:sz w:val="20"/>
          <w:szCs w:val="20"/>
        </w:rPr>
        <w:t>1</w:t>
      </w:r>
      <w:r w:rsidR="006B43CD">
        <w:rPr>
          <w:rFonts w:ascii="Verdana" w:hAnsi="Verdana"/>
          <w:sz w:val="20"/>
          <w:szCs w:val="20"/>
        </w:rPr>
        <w:t>8</w:t>
      </w:r>
      <w:r w:rsidR="00334ADF">
        <w:rPr>
          <w:rFonts w:ascii="Verdana" w:hAnsi="Verdana"/>
          <w:sz w:val="20"/>
          <w:szCs w:val="20"/>
        </w:rPr>
        <w:t>/</w:t>
      </w:r>
      <w:r w:rsidR="00810D87">
        <w:rPr>
          <w:rFonts w:ascii="Verdana" w:hAnsi="Verdana"/>
          <w:sz w:val="20"/>
          <w:szCs w:val="20"/>
        </w:rPr>
        <w:t>1</w:t>
      </w:r>
      <w:r w:rsidR="009A6173">
        <w:rPr>
          <w:rFonts w:ascii="Verdana" w:hAnsi="Verdana"/>
          <w:sz w:val="20"/>
          <w:szCs w:val="20"/>
        </w:rPr>
        <w:t>1</w:t>
      </w:r>
      <w:r w:rsidR="004C687C">
        <w:rPr>
          <w:rFonts w:ascii="Verdana" w:hAnsi="Verdana"/>
          <w:sz w:val="20"/>
          <w:szCs w:val="20"/>
        </w:rPr>
        <w:t>/2014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4C687C">
        <w:rPr>
          <w:rFonts w:ascii="Verdana" w:hAnsi="Verdana"/>
          <w:sz w:val="20"/>
          <w:szCs w:val="20"/>
        </w:rPr>
        <w:t>4</w:t>
      </w:r>
      <w:r w:rsidRPr="00A867A8">
        <w:rPr>
          <w:sz w:val="20"/>
          <w:szCs w:val="20"/>
        </w:rPr>
        <w:t>‐</w:t>
      </w:r>
      <w:r w:rsidR="00123315">
        <w:rPr>
          <w:rFonts w:ascii="Verdana" w:hAnsi="Verdana"/>
          <w:sz w:val="20"/>
          <w:szCs w:val="20"/>
        </w:rPr>
        <w:t>1</w:t>
      </w:r>
      <w:r w:rsidR="009A6173">
        <w:rPr>
          <w:rFonts w:ascii="Verdana" w:hAnsi="Verdana"/>
          <w:sz w:val="20"/>
          <w:szCs w:val="20"/>
        </w:rPr>
        <w:t>63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E2B97" w:rsidRPr="00C4331C" w:rsidTr="00751DD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Interventions en référencement </w:t>
            </w:r>
            <w:r w:rsidR="0007325A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effectuées au cours du mois </w:t>
            </w:r>
            <w:r w:rsidR="00C67163">
              <w:rPr>
                <w:rFonts w:ascii="Verdana" w:hAnsi="Verdana"/>
                <w:b w:val="0"/>
                <w:color w:val="auto"/>
                <w:sz w:val="20"/>
                <w:szCs w:val="20"/>
              </w:rPr>
              <w:t>d</w:t>
            </w:r>
            <w:r w:rsidR="009A6173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’octobre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201</w:t>
            </w:r>
            <w:r w:rsidR="00D210AE">
              <w:rPr>
                <w:rFonts w:ascii="Verdana" w:hAnsi="Verdana"/>
                <w:b w:val="0"/>
                <w:color w:val="auto"/>
                <w:sz w:val="20"/>
                <w:szCs w:val="20"/>
              </w:rPr>
              <w:t>4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sur le site anglais et sur le site français :</w:t>
            </w:r>
          </w:p>
          <w:p w:rsidR="009E2B97" w:rsidRPr="002A7095" w:rsidRDefault="00331124" w:rsidP="009E2B97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hyperlink r:id="rId8" w:history="1">
              <w:r w:rsidR="009E2B97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www.aurismagnetic.co.uk</w:t>
              </w:r>
            </w:hyperlink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9E2B97" w:rsidRPr="002A7095" w:rsidRDefault="00331124" w:rsidP="009E2B97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hyperlink r:id="rId9" w:history="1">
              <w:r w:rsidR="009E2B97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www.aurismagnetic.com</w:t>
              </w:r>
            </w:hyperlink>
            <w:r w:rsidR="009E2B97"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1.100.00 €</w:t>
            </w:r>
          </w:p>
        </w:tc>
      </w:tr>
      <w:tr w:rsidR="009E2B97" w:rsidRPr="00C4331C" w:rsidTr="00751DD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1.100.00 €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8D1744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 xml:space="preserve">T.V.A. </w:t>
            </w:r>
            <w:r w:rsidR="008D1744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20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D210AE" w:rsidP="00751DD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220.0</w:t>
            </w:r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>0 €</w:t>
            </w:r>
          </w:p>
        </w:tc>
      </w:tr>
      <w:tr w:rsidR="009E2B97" w:rsidRPr="00C4331C" w:rsidTr="00751DD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D210AE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1.3</w:t>
            </w:r>
            <w:r w:rsidR="00D210AE">
              <w:rPr>
                <w:rFonts w:ascii="Verdana" w:hAnsi="Verdana"/>
                <w:b/>
                <w:color w:val="auto"/>
                <w:sz w:val="20"/>
                <w:szCs w:val="20"/>
              </w:rPr>
              <w:t>20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 w:rsidR="00D210AE"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0 €</w:t>
            </w:r>
          </w:p>
        </w:tc>
      </w:tr>
    </w:tbl>
    <w:p w:rsidR="009E2B97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9E2B97" w:rsidRPr="00A867A8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  <w:r w:rsidR="002937CB">
        <w:rPr>
          <w:rFonts w:ascii="Verdana" w:hAnsi="Verdana"/>
          <w:b/>
          <w:sz w:val="20"/>
          <w:szCs w:val="20"/>
        </w:rPr>
        <w:t xml:space="preserve"> de la facture</w:t>
      </w:r>
    </w:p>
    <w:p w:rsidR="002937CB" w:rsidRDefault="002937CB" w:rsidP="00477A62">
      <w:pPr>
        <w:tabs>
          <w:tab w:val="left" w:pos="4536"/>
        </w:tabs>
        <w:rPr>
          <w:rFonts w:ascii="Verdana" w:hAnsi="Verdana"/>
          <w:b/>
          <w:sz w:val="18"/>
          <w:szCs w:val="18"/>
        </w:rPr>
      </w:pPr>
    </w:p>
    <w:p w:rsidR="0066759A" w:rsidRPr="00884206" w:rsidRDefault="00477A62" w:rsidP="00884206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="00884206" w:rsidRPr="005D4348">
        <w:rPr>
          <w:rFonts w:ascii="Verdana" w:hAnsi="Verdana"/>
          <w:sz w:val="20"/>
          <w:szCs w:val="20"/>
        </w:rPr>
        <w:t xml:space="preserve">Passée la date d’échéance, </w:t>
      </w:r>
      <w:r w:rsidR="00884206">
        <w:rPr>
          <w:rFonts w:ascii="Verdana" w:hAnsi="Verdana"/>
          <w:sz w:val="20"/>
          <w:szCs w:val="20"/>
        </w:rPr>
        <w:t>une</w:t>
      </w:r>
      <w:r w:rsidR="00884206"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 w:rsidR="00884206">
        <w:rPr>
          <w:rFonts w:ascii="Verdana" w:hAnsi="Verdana"/>
          <w:sz w:val="20"/>
          <w:szCs w:val="20"/>
        </w:rPr>
        <w:t>sera appliquée, (Loi n° 2008_776 du 4 Août 2008) ainsi qu’une i</w:t>
      </w:r>
      <w:r w:rsidR="00884206" w:rsidRPr="005D4348">
        <w:rPr>
          <w:rFonts w:ascii="Verdana" w:hAnsi="Verdana"/>
          <w:sz w:val="20"/>
          <w:szCs w:val="20"/>
        </w:rPr>
        <w:t>ndemnité forfait</w:t>
      </w:r>
      <w:r w:rsidR="00884206">
        <w:rPr>
          <w:rFonts w:ascii="Verdana" w:hAnsi="Verdana"/>
          <w:sz w:val="20"/>
          <w:szCs w:val="20"/>
        </w:rPr>
        <w:t>aire pour frais de recouvrement de</w:t>
      </w:r>
      <w:r w:rsidR="00884206" w:rsidRPr="005D4348">
        <w:rPr>
          <w:rFonts w:ascii="Verdana" w:hAnsi="Verdana"/>
          <w:sz w:val="20"/>
          <w:szCs w:val="20"/>
        </w:rPr>
        <w:t xml:space="preserve"> 40 € (décret n° 2012-1115 du 2 octobre 2012).</w:t>
      </w:r>
    </w:p>
    <w:sectPr w:rsidR="0066759A" w:rsidRPr="00884206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BBE" w:rsidRDefault="00671BBE" w:rsidP="009F2EFF">
      <w:pPr>
        <w:spacing w:after="0" w:line="240" w:lineRule="auto"/>
      </w:pPr>
      <w:r>
        <w:separator/>
      </w:r>
    </w:p>
  </w:endnote>
  <w:endnote w:type="continuationSeparator" w:id="0">
    <w:p w:rsidR="00671BBE" w:rsidRDefault="00671BBE" w:rsidP="009F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BBE" w:rsidRDefault="00671BBE" w:rsidP="009F2EFF">
      <w:pPr>
        <w:spacing w:after="0" w:line="240" w:lineRule="auto"/>
      </w:pPr>
      <w:r>
        <w:separator/>
      </w:r>
    </w:p>
  </w:footnote>
  <w:footnote w:type="continuationSeparator" w:id="0">
    <w:p w:rsidR="00671BBE" w:rsidRDefault="00671BBE" w:rsidP="009F2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5086"/>
    <w:multiLevelType w:val="hybridMultilevel"/>
    <w:tmpl w:val="9DF07056"/>
    <w:lvl w:ilvl="0" w:tplc="B4E6688E">
      <w:start w:val="576"/>
      <w:numFmt w:val="bullet"/>
      <w:lvlText w:val="-"/>
      <w:lvlJc w:val="left"/>
      <w:pPr>
        <w:ind w:left="70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17320"/>
    <w:rsid w:val="0000145E"/>
    <w:rsid w:val="00023BCC"/>
    <w:rsid w:val="0007325A"/>
    <w:rsid w:val="00092184"/>
    <w:rsid w:val="0009309A"/>
    <w:rsid w:val="000945D3"/>
    <w:rsid w:val="000C255C"/>
    <w:rsid w:val="000F4754"/>
    <w:rsid w:val="001051EA"/>
    <w:rsid w:val="0012052B"/>
    <w:rsid w:val="00123315"/>
    <w:rsid w:val="001469DE"/>
    <w:rsid w:val="00155050"/>
    <w:rsid w:val="001700CA"/>
    <w:rsid w:val="001A217A"/>
    <w:rsid w:val="001B5E46"/>
    <w:rsid w:val="00255E2C"/>
    <w:rsid w:val="002937CB"/>
    <w:rsid w:val="002A7095"/>
    <w:rsid w:val="002F4603"/>
    <w:rsid w:val="002F5AD5"/>
    <w:rsid w:val="00331124"/>
    <w:rsid w:val="00334ADF"/>
    <w:rsid w:val="00393A09"/>
    <w:rsid w:val="003D6223"/>
    <w:rsid w:val="00470AA4"/>
    <w:rsid w:val="00477A62"/>
    <w:rsid w:val="00485E91"/>
    <w:rsid w:val="004C5314"/>
    <w:rsid w:val="004C687C"/>
    <w:rsid w:val="004D4A8B"/>
    <w:rsid w:val="004F0201"/>
    <w:rsid w:val="004F4A73"/>
    <w:rsid w:val="0054074B"/>
    <w:rsid w:val="00605A29"/>
    <w:rsid w:val="006361F4"/>
    <w:rsid w:val="0063751A"/>
    <w:rsid w:val="00637ABD"/>
    <w:rsid w:val="00655A5A"/>
    <w:rsid w:val="0066759A"/>
    <w:rsid w:val="006708E9"/>
    <w:rsid w:val="00671BBE"/>
    <w:rsid w:val="00685409"/>
    <w:rsid w:val="006B43CD"/>
    <w:rsid w:val="006E218A"/>
    <w:rsid w:val="006E5BAA"/>
    <w:rsid w:val="006E6D01"/>
    <w:rsid w:val="006F2DE0"/>
    <w:rsid w:val="00742795"/>
    <w:rsid w:val="00753051"/>
    <w:rsid w:val="007F078C"/>
    <w:rsid w:val="00804573"/>
    <w:rsid w:val="008105BF"/>
    <w:rsid w:val="00810D87"/>
    <w:rsid w:val="00817320"/>
    <w:rsid w:val="00842A55"/>
    <w:rsid w:val="00877FEB"/>
    <w:rsid w:val="00884206"/>
    <w:rsid w:val="008913D5"/>
    <w:rsid w:val="00895D00"/>
    <w:rsid w:val="008D15C6"/>
    <w:rsid w:val="008D1744"/>
    <w:rsid w:val="0091122B"/>
    <w:rsid w:val="00922E38"/>
    <w:rsid w:val="00940677"/>
    <w:rsid w:val="00946379"/>
    <w:rsid w:val="0094665A"/>
    <w:rsid w:val="00951D17"/>
    <w:rsid w:val="0097102F"/>
    <w:rsid w:val="009A0CBB"/>
    <w:rsid w:val="009A6173"/>
    <w:rsid w:val="009B2536"/>
    <w:rsid w:val="009E2B97"/>
    <w:rsid w:val="009E6BC8"/>
    <w:rsid w:val="009F2EFF"/>
    <w:rsid w:val="00A0727C"/>
    <w:rsid w:val="00A105FD"/>
    <w:rsid w:val="00A15033"/>
    <w:rsid w:val="00A22480"/>
    <w:rsid w:val="00A4429B"/>
    <w:rsid w:val="00A867A8"/>
    <w:rsid w:val="00B05FEF"/>
    <w:rsid w:val="00B9748F"/>
    <w:rsid w:val="00C26F60"/>
    <w:rsid w:val="00C31B70"/>
    <w:rsid w:val="00C518C4"/>
    <w:rsid w:val="00C546DD"/>
    <w:rsid w:val="00C65ED0"/>
    <w:rsid w:val="00C67163"/>
    <w:rsid w:val="00C97919"/>
    <w:rsid w:val="00CA6E56"/>
    <w:rsid w:val="00CC0F94"/>
    <w:rsid w:val="00CC58D0"/>
    <w:rsid w:val="00D050C8"/>
    <w:rsid w:val="00D210AE"/>
    <w:rsid w:val="00D33FC8"/>
    <w:rsid w:val="00D370C7"/>
    <w:rsid w:val="00D6466F"/>
    <w:rsid w:val="00DB7774"/>
    <w:rsid w:val="00DC72C4"/>
    <w:rsid w:val="00E41575"/>
    <w:rsid w:val="00E66C9A"/>
    <w:rsid w:val="00EF5D12"/>
    <w:rsid w:val="00F200D9"/>
    <w:rsid w:val="00F4773C"/>
    <w:rsid w:val="00F52536"/>
    <w:rsid w:val="00FA6802"/>
    <w:rsid w:val="00FB6FA7"/>
    <w:rsid w:val="00FC1AC4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rismagnetic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urismagnetic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2014-11-19T13:25:00Z</cp:lastPrinted>
  <dcterms:created xsi:type="dcterms:W3CDTF">2014-11-17T07:00:00Z</dcterms:created>
  <dcterms:modified xsi:type="dcterms:W3CDTF">2014-11-19T13:25:00Z</dcterms:modified>
</cp:coreProperties>
</file>