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0A" w:rsidRPr="00A6234F" w:rsidRDefault="0098310A" w:rsidP="0098310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3E29CC31" wp14:editId="648B4D0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A6234F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98310A" w:rsidRPr="00A6234F" w:rsidRDefault="0098310A" w:rsidP="0098310A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98310A" w:rsidRPr="00D41B42" w:rsidRDefault="0098310A" w:rsidP="0098310A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8310A" w:rsidRDefault="0098310A" w:rsidP="0098310A">
      <w:pPr>
        <w:pStyle w:val="Standard"/>
        <w:tabs>
          <w:tab w:val="left" w:pos="4678"/>
        </w:tabs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  <w:t>Mairie de Saint-Clair du-Rhône</w:t>
      </w:r>
    </w:p>
    <w:p w:rsidR="0098310A" w:rsidRDefault="0098310A" w:rsidP="0098310A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</w:p>
    <w:p w:rsidR="00654D5A" w:rsidRDefault="0098310A" w:rsidP="0098310A">
      <w:pPr>
        <w:pStyle w:val="Standard"/>
        <w:tabs>
          <w:tab w:val="left" w:pos="5245"/>
        </w:tabs>
        <w:ind w:left="142"/>
      </w:pPr>
      <w:r>
        <w:rPr>
          <w:rFonts w:ascii="Verdana" w:hAnsi="Verdana"/>
          <w:sz w:val="20"/>
          <w:szCs w:val="20"/>
        </w:rPr>
        <w:br/>
        <w:t>Date : 21/03/2017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N° facture : AL2017-</w:t>
      </w:r>
      <w:r w:rsidR="00017D7E">
        <w:rPr>
          <w:rFonts w:ascii="Verdana" w:hAnsi="Verdana"/>
          <w:sz w:val="20"/>
          <w:szCs w:val="20"/>
        </w:rPr>
        <w:t>214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Création des squelettes des pages de la rubrique « Enfance &amp;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Jeunesse » :</w:t>
            </w:r>
          </w:p>
          <w:p w:rsidR="00654D5A" w:rsidRDefault="00017D7E">
            <w:pPr>
              <w:pStyle w:val="Paragraphedeliste"/>
              <w:numPr>
                <w:ilvl w:val="0"/>
                <w:numId w:val="5"/>
              </w:numPr>
              <w:tabs>
                <w:tab w:val="left" w:pos="5812"/>
              </w:tabs>
              <w:spacing w:after="62" w:line="240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Présentation générale</w:t>
            </w:r>
          </w:p>
          <w:p w:rsidR="00654D5A" w:rsidRDefault="00017D7E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62" w:line="240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Pages pour les vacances</w:t>
            </w:r>
          </w:p>
          <w:p w:rsidR="00654D5A" w:rsidRDefault="00017D7E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62" w:line="240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Pages pour les séjours</w:t>
            </w:r>
          </w:p>
          <w:p w:rsidR="00654D5A" w:rsidRDefault="00017D7E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62" w:line="240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Modification du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</w:rPr>
              <w:t>rubri</w:t>
            </w:r>
            <w:bookmarkStart w:id="0" w:name="_GoBack"/>
            <w:bookmarkEnd w:id="0"/>
            <w:r>
              <w:rPr>
                <w:rFonts w:ascii="Verdana" w:eastAsia="Times New Roman" w:hAnsi="Verdana"/>
                <w:bCs/>
                <w:sz w:val="20"/>
                <w:szCs w:val="20"/>
              </w:rPr>
              <w:t>cage</w:t>
            </w:r>
            <w:proofErr w:type="spellEnd"/>
          </w:p>
          <w:p w:rsidR="00654D5A" w:rsidRDefault="00017D7E" w:rsidP="0098310A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0" w:line="240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Intégration des contenus visuels et textuels des 18 pages listées sur la page suivante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350.00 €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350.00 €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 w:rsidP="0098310A">
            <w:pPr>
              <w:pStyle w:val="Standard"/>
              <w:tabs>
                <w:tab w:val="right" w:pos="104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Reprise de la page « Enfance &amp;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Jeunesse »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comprise dans le contrat de maintenance du site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0,00 €</w:t>
            </w:r>
          </w:p>
        </w:tc>
        <w:tc>
          <w:tcPr>
            <w:tcW w:w="132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 w:rsidP="0098310A">
            <w:pPr>
              <w:pStyle w:val="Standard"/>
              <w:tabs>
                <w:tab w:val="right" w:pos="104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Développement de l’espace privé :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150,00 €</w:t>
            </w:r>
          </w:p>
        </w:tc>
        <w:tc>
          <w:tcPr>
            <w:tcW w:w="132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150,00 €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Formation à l’utilisation de ces pages et de l’espace privé :</w:t>
            </w:r>
          </w:p>
          <w:p w:rsidR="00654D5A" w:rsidRDefault="00017D7E" w:rsidP="0098310A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Incluse dans le contrat de maintenance du site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0,00 €</w:t>
            </w:r>
          </w:p>
        </w:tc>
        <w:tc>
          <w:tcPr>
            <w:tcW w:w="132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0,00 </w:t>
            </w: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654D5A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500.00 €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017D7E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100.00 €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017D7E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600.00 €</w:t>
            </w:r>
          </w:p>
        </w:tc>
      </w:tr>
      <w:tr w:rsidR="00654D5A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017D7E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4D5A" w:rsidRDefault="00017D7E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600.00 €</w:t>
            </w:r>
          </w:p>
        </w:tc>
      </w:tr>
    </w:tbl>
    <w:p w:rsidR="00654D5A" w:rsidRDefault="00654D5A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654D5A" w:rsidRDefault="00017D7E" w:rsidP="0098310A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Escompte pour paiement anticipé : néant</w:t>
      </w:r>
    </w:p>
    <w:p w:rsidR="00654D5A" w:rsidRDefault="00017D7E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lastRenderedPageBreak/>
        <w:t>Payable à réception par virement ou par chèque</w:t>
      </w:r>
    </w:p>
    <w:p w:rsidR="00654D5A" w:rsidRPr="0098310A" w:rsidRDefault="00017D7E" w:rsidP="0098310A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adresser à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 - Espace Saint Germain – Bâtiment L’Ellipse – 30 avenue du Général Leclerc - 38200 VIENNE</w:t>
      </w:r>
    </w:p>
    <w:p w:rsidR="0098310A" w:rsidRDefault="0098310A" w:rsidP="0098310A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98310A" w:rsidTr="001C277B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98310A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98310A" w:rsidRPr="004A3784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98310A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98310A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Pr="00180125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Pr="00180125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Pr="00180125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Pr="00180125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98310A" w:rsidRDefault="0098310A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98310A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98310A" w:rsidRPr="004A3784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98310A" w:rsidTr="001C277B">
              <w:tc>
                <w:tcPr>
                  <w:tcW w:w="2868" w:type="dxa"/>
                </w:tcPr>
                <w:p w:rsidR="0098310A" w:rsidRDefault="0098310A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98310A" w:rsidRDefault="0098310A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310A" w:rsidTr="001C277B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98310A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98310A" w:rsidRPr="004A3784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98310A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98310A" w:rsidRDefault="0098310A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98310A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98310A" w:rsidRPr="004A3784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98310A" w:rsidTr="001C277B">
              <w:tc>
                <w:tcPr>
                  <w:tcW w:w="2868" w:type="dxa"/>
                </w:tcPr>
                <w:p w:rsidR="0098310A" w:rsidRDefault="0098310A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98310A" w:rsidRDefault="0098310A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4D5A" w:rsidRDefault="0098310A">
      <w:pPr>
        <w:pStyle w:val="Standard"/>
        <w:ind w:left="142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017D7E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="00017D7E">
        <w:rPr>
          <w:rFonts w:ascii="Verdana" w:hAnsi="Verdana"/>
          <w:sz w:val="20"/>
          <w:szCs w:val="20"/>
        </w:rPr>
        <w:t>Craintilleux</w:t>
      </w:r>
      <w:proofErr w:type="spellEnd"/>
    </w:p>
    <w:p w:rsidR="00654D5A" w:rsidRDefault="00017D7E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40 € (décret n° 201</w:t>
      </w:r>
      <w:r>
        <w:rPr>
          <w:rFonts w:ascii="Verdana" w:hAnsi="Verdana"/>
          <w:sz w:val="20"/>
          <w:szCs w:val="20"/>
        </w:rPr>
        <w:t>2-1115 du 2 octobre 2012).</w:t>
      </w:r>
    </w:p>
    <w:p w:rsidR="0098310A" w:rsidRDefault="0098310A">
      <w:pPr>
        <w:pStyle w:val="Standard"/>
        <w:tabs>
          <w:tab w:val="left" w:pos="4678"/>
        </w:tabs>
        <w:ind w:left="142" w:right="254"/>
      </w:pPr>
    </w:p>
    <w:p w:rsidR="0098310A" w:rsidRPr="0098310A" w:rsidRDefault="0098310A" w:rsidP="0098310A"/>
    <w:p w:rsidR="0098310A" w:rsidRPr="0098310A" w:rsidRDefault="0098310A" w:rsidP="0098310A"/>
    <w:p w:rsidR="0098310A" w:rsidRPr="0098310A" w:rsidRDefault="0098310A" w:rsidP="0098310A"/>
    <w:p w:rsidR="0098310A" w:rsidRPr="0098310A" w:rsidRDefault="0098310A" w:rsidP="0098310A"/>
    <w:p w:rsidR="0098310A" w:rsidRPr="0098310A" w:rsidRDefault="0098310A" w:rsidP="0098310A"/>
    <w:p w:rsidR="0098310A" w:rsidRPr="0098310A" w:rsidRDefault="0098310A" w:rsidP="0098310A"/>
    <w:p w:rsidR="00654D5A" w:rsidRPr="0098310A" w:rsidRDefault="00654D5A" w:rsidP="0098310A"/>
    <w:sectPr w:rsidR="00654D5A" w:rsidRPr="0098310A">
      <w:footerReference w:type="even" r:id="rId8"/>
      <w:footerReference w:type="default" r:id="rId9"/>
      <w:pgSz w:w="11906" w:h="16838"/>
      <w:pgMar w:top="1417" w:right="424" w:bottom="568" w:left="709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7E" w:rsidRDefault="00017D7E">
      <w:pPr>
        <w:spacing w:after="0" w:line="240" w:lineRule="auto"/>
      </w:pPr>
      <w:r>
        <w:separator/>
      </w:r>
    </w:p>
  </w:endnote>
  <w:endnote w:type="continuationSeparator" w:id="0">
    <w:p w:rsidR="00017D7E" w:rsidRDefault="0001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8310A" w:rsidRPr="00E50326" w:rsidTr="001C277B">
      <w:tc>
        <w:tcPr>
          <w:tcW w:w="4164" w:type="pct"/>
          <w:shd w:val="clear" w:color="auto" w:fill="auto"/>
        </w:tcPr>
        <w:p w:rsidR="0098310A" w:rsidRPr="001F782D" w:rsidRDefault="0098310A" w:rsidP="0098310A">
          <w:pPr>
            <w:pStyle w:val="Pieddepage"/>
            <w:rPr>
              <w:rFonts w:ascii="Verdana" w:hAnsi="Verdana"/>
              <w:sz w:val="18"/>
              <w:szCs w:val="18"/>
            </w:rPr>
          </w:pPr>
          <w:r w:rsidRPr="001F782D">
            <w:rPr>
              <w:rFonts w:ascii="Verdana" w:hAnsi="Verdana"/>
              <w:sz w:val="18"/>
              <w:szCs w:val="18"/>
            </w:rPr>
            <w:t xml:space="preserve">SARL </w:t>
          </w:r>
          <w:proofErr w:type="spellStart"/>
          <w:r w:rsidRPr="001F782D">
            <w:rPr>
              <w:rFonts w:ascii="Verdana" w:hAnsi="Verdana"/>
              <w:sz w:val="18"/>
              <w:szCs w:val="18"/>
            </w:rPr>
            <w:t>Allizéo</w:t>
          </w:r>
          <w:proofErr w:type="spellEnd"/>
          <w:r w:rsidRPr="001F782D">
            <w:rPr>
              <w:rFonts w:ascii="Verdana" w:hAnsi="Verdana"/>
              <w:sz w:val="18"/>
              <w:szCs w:val="18"/>
            </w:rPr>
            <w:t xml:space="preserve"> Web - 30,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9"/>
            <w:docPartObj>
              <w:docPartGallery w:val="Page Numbers (Top of Page)"/>
              <w:docPartUnique/>
            </w:docPartObj>
          </w:sdtPr>
          <w:sdtContent>
            <w:p w:rsidR="0098310A" w:rsidRPr="00E50326" w:rsidRDefault="0098310A" w:rsidP="0098310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8310A" w:rsidRPr="00E50326" w:rsidTr="001C277B">
      <w:tc>
        <w:tcPr>
          <w:tcW w:w="5000" w:type="pct"/>
          <w:gridSpan w:val="2"/>
          <w:shd w:val="clear" w:color="auto" w:fill="auto"/>
        </w:tcPr>
        <w:p w:rsidR="0098310A" w:rsidRPr="00E50326" w:rsidRDefault="0098310A" w:rsidP="0098310A">
          <w:pPr>
            <w:pStyle w:val="En-tte"/>
            <w:rPr>
              <w:rFonts w:ascii="Verdana" w:hAnsi="Verdana"/>
              <w:sz w:val="20"/>
              <w:szCs w:val="20"/>
            </w:rPr>
          </w:pPr>
          <w:r w:rsidRPr="00E50326">
            <w:rPr>
              <w:rFonts w:ascii="Verdana" w:eastAsia="Calibri" w:hAnsi="Verdana" w:cs="Arial"/>
              <w:sz w:val="16"/>
              <w:szCs w:val="16"/>
            </w:rPr>
            <w:t>SARL au capital de 6.000 € - Siret 750 800 229 00015 - RCS</w:t>
          </w:r>
          <w:r>
            <w:rPr>
              <w:rFonts w:ascii="Verdana" w:eastAsia="Calibri" w:hAnsi="Verdana" w:cs="Arial"/>
              <w:sz w:val="16"/>
              <w:szCs w:val="16"/>
            </w:rPr>
            <w:t xml:space="preserve"> Saint-Etienne : B 750 800 229 -</w:t>
          </w:r>
          <w:r w:rsidRPr="00E50326">
            <w:rPr>
              <w:rFonts w:ascii="Verdana" w:eastAsia="Calibri" w:hAnsi="Verdana" w:cs="Arial"/>
              <w:sz w:val="16"/>
              <w:szCs w:val="16"/>
            </w:rPr>
            <w:t xml:space="preserve"> N° Tva </w:t>
          </w:r>
          <w:proofErr w:type="spellStart"/>
          <w:r w:rsidRPr="00E50326">
            <w:rPr>
              <w:rFonts w:ascii="Verdana" w:eastAsia="Calibri" w:hAnsi="Verdana" w:cs="Arial"/>
              <w:sz w:val="16"/>
              <w:szCs w:val="16"/>
            </w:rPr>
            <w:t>intracom</w:t>
          </w:r>
          <w:proofErr w:type="spellEnd"/>
          <w:r w:rsidRPr="00E50326">
            <w:rPr>
              <w:rFonts w:ascii="Verdana" w:eastAsia="Calibri" w:hAnsi="Verdana" w:cs="Arial"/>
              <w:sz w:val="16"/>
              <w:szCs w:val="16"/>
            </w:rPr>
            <w:t> : FR 74 750800229</w:t>
          </w:r>
        </w:p>
      </w:tc>
    </w:tr>
  </w:tbl>
  <w:p w:rsidR="00A94E1E" w:rsidRPr="0098310A" w:rsidRDefault="00017D7E" w:rsidP="009831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8310A" w:rsidRPr="00E50326" w:rsidTr="001C277B">
      <w:tc>
        <w:tcPr>
          <w:tcW w:w="4164" w:type="pct"/>
          <w:shd w:val="clear" w:color="auto" w:fill="auto"/>
        </w:tcPr>
        <w:p w:rsidR="0098310A" w:rsidRPr="001F782D" w:rsidRDefault="0098310A" w:rsidP="0098310A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164162681"/>
            <w:docPartObj>
              <w:docPartGallery w:val="Page Numbers (Top of Page)"/>
              <w:docPartUnique/>
            </w:docPartObj>
          </w:sdtPr>
          <w:sdtContent>
            <w:p w:rsidR="0098310A" w:rsidRPr="00E50326" w:rsidRDefault="0098310A" w:rsidP="0098310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8310A" w:rsidRPr="00E50326" w:rsidTr="001C277B">
      <w:tc>
        <w:tcPr>
          <w:tcW w:w="5000" w:type="pct"/>
          <w:gridSpan w:val="2"/>
          <w:shd w:val="clear" w:color="auto" w:fill="auto"/>
        </w:tcPr>
        <w:p w:rsidR="0098310A" w:rsidRPr="00E50326" w:rsidRDefault="0098310A" w:rsidP="0098310A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A94E1E" w:rsidRDefault="00017D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7E" w:rsidRDefault="00017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7D7E" w:rsidRDefault="0001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F9A"/>
    <w:multiLevelType w:val="multilevel"/>
    <w:tmpl w:val="5AE0A760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1">
    <w:nsid w:val="3AC44083"/>
    <w:multiLevelType w:val="multilevel"/>
    <w:tmpl w:val="59267D6A"/>
    <w:styleLink w:val="WWNum4"/>
    <w:lvl w:ilvl="0">
      <w:numFmt w:val="bullet"/>
      <w:lvlText w:val=""/>
      <w:lvlJc w:val="left"/>
      <w:pPr>
        <w:ind w:left="1211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931" w:hanging="360"/>
      </w:pPr>
      <w:rPr>
        <w:rFonts w:cs="F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</w:lvl>
    <w:lvl w:ilvl="4">
      <w:numFmt w:val="bullet"/>
      <w:lvlText w:val="o"/>
      <w:lvlJc w:val="left"/>
      <w:pPr>
        <w:ind w:left="4091" w:hanging="360"/>
      </w:pPr>
      <w:rPr>
        <w:rFonts w:cs="F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</w:lvl>
    <w:lvl w:ilvl="7">
      <w:numFmt w:val="bullet"/>
      <w:lvlText w:val="o"/>
      <w:lvlJc w:val="left"/>
      <w:pPr>
        <w:ind w:left="6251" w:hanging="360"/>
      </w:pPr>
      <w:rPr>
        <w:rFonts w:cs="F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">
    <w:nsid w:val="467127D1"/>
    <w:multiLevelType w:val="multilevel"/>
    <w:tmpl w:val="67A6CA72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3">
    <w:nsid w:val="4B7B6FFE"/>
    <w:multiLevelType w:val="multilevel"/>
    <w:tmpl w:val="6BD42F2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4D5A"/>
    <w:rsid w:val="00017D7E"/>
    <w:rsid w:val="00654D5A"/>
    <w:rsid w:val="009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6AAD-2076-48FE-AA45-92BBE649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table" w:styleId="Grilledutableau">
    <w:name w:val="Table Grid"/>
    <w:basedOn w:val="TableauNormal"/>
    <w:uiPriority w:val="59"/>
    <w:rsid w:val="0098310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2016-03-14T10:43:00Z</cp:lastPrinted>
  <dcterms:created xsi:type="dcterms:W3CDTF">2016-03-14T10:03:00Z</dcterms:created>
  <dcterms:modified xsi:type="dcterms:W3CDTF">2017-03-22T16:05:00Z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